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71" w:rsidRPr="000D0402" w:rsidRDefault="00150E71" w:rsidP="00150E71">
      <w:pPr>
        <w:pStyle w:val="a3"/>
        <w:ind w:right="1416"/>
        <w:jc w:val="center"/>
        <w:rPr>
          <w:b/>
          <w:bCs/>
          <w:sz w:val="25"/>
          <w:szCs w:val="25"/>
        </w:rPr>
      </w:pPr>
      <w:r w:rsidRPr="000D0402">
        <w:rPr>
          <w:b/>
          <w:bCs/>
          <w:sz w:val="25"/>
          <w:szCs w:val="25"/>
        </w:rPr>
        <w:t xml:space="preserve">ФАКСОГРАММА № </w:t>
      </w:r>
    </w:p>
    <w:p w:rsidR="00150E71" w:rsidRPr="000D0402" w:rsidRDefault="00150E71" w:rsidP="00150E71">
      <w:pPr>
        <w:pStyle w:val="a3"/>
        <w:spacing w:after="240"/>
        <w:ind w:right="1418"/>
        <w:jc w:val="center"/>
        <w:rPr>
          <w:b/>
          <w:bCs/>
          <w:sz w:val="25"/>
          <w:szCs w:val="25"/>
        </w:rPr>
      </w:pPr>
      <w:r w:rsidRPr="000D0402">
        <w:rPr>
          <w:b/>
          <w:bCs/>
          <w:sz w:val="25"/>
          <w:szCs w:val="25"/>
        </w:rPr>
        <w:t>от 1</w:t>
      </w:r>
      <w:r>
        <w:rPr>
          <w:b/>
          <w:bCs/>
          <w:sz w:val="25"/>
          <w:szCs w:val="25"/>
        </w:rPr>
        <w:t>9</w:t>
      </w:r>
      <w:r w:rsidRPr="000D0402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апреля</w:t>
      </w:r>
      <w:r w:rsidRPr="000D0402">
        <w:rPr>
          <w:b/>
          <w:bCs/>
          <w:sz w:val="25"/>
          <w:szCs w:val="25"/>
        </w:rPr>
        <w:t xml:space="preserve"> 201</w:t>
      </w:r>
      <w:r>
        <w:rPr>
          <w:b/>
          <w:bCs/>
          <w:sz w:val="25"/>
          <w:szCs w:val="25"/>
        </w:rPr>
        <w:t>7</w:t>
      </w:r>
      <w:r w:rsidRPr="000D0402">
        <w:rPr>
          <w:b/>
          <w:bCs/>
          <w:sz w:val="25"/>
          <w:szCs w:val="25"/>
        </w:rPr>
        <w:t xml:space="preserve"> года</w:t>
      </w:r>
    </w:p>
    <w:tbl>
      <w:tblPr>
        <w:tblW w:w="4961" w:type="dxa"/>
        <w:tblInd w:w="4788" w:type="dxa"/>
        <w:tblLook w:val="0000" w:firstRow="0" w:lastRow="0" w:firstColumn="0" w:lastColumn="0" w:noHBand="0" w:noVBand="0"/>
      </w:tblPr>
      <w:tblGrid>
        <w:gridCol w:w="4961"/>
      </w:tblGrid>
      <w:tr w:rsidR="00150E71" w:rsidRPr="000D0402" w:rsidTr="008E553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61" w:type="dxa"/>
          </w:tcPr>
          <w:p w:rsidR="00150E71" w:rsidRPr="000D0402" w:rsidRDefault="00150E71" w:rsidP="008E5531">
            <w:pPr>
              <w:pStyle w:val="a3"/>
              <w:ind w:right="-187"/>
              <w:jc w:val="center"/>
              <w:rPr>
                <w:b/>
                <w:bCs/>
                <w:sz w:val="25"/>
                <w:szCs w:val="25"/>
              </w:rPr>
            </w:pPr>
            <w:r w:rsidRPr="000D0402">
              <w:rPr>
                <w:b/>
                <w:bCs/>
                <w:sz w:val="25"/>
                <w:szCs w:val="25"/>
              </w:rPr>
              <w:t>Руководителям предприятий</w:t>
            </w:r>
          </w:p>
          <w:p w:rsidR="00150E71" w:rsidRPr="000D0402" w:rsidRDefault="00150E71" w:rsidP="008E5531">
            <w:pPr>
              <w:pStyle w:val="a3"/>
              <w:ind w:right="-187"/>
              <w:jc w:val="center"/>
              <w:rPr>
                <w:b/>
                <w:bCs/>
                <w:sz w:val="25"/>
                <w:szCs w:val="25"/>
              </w:rPr>
            </w:pPr>
            <w:r w:rsidRPr="000D0402">
              <w:rPr>
                <w:b/>
                <w:bCs/>
                <w:sz w:val="25"/>
                <w:szCs w:val="25"/>
              </w:rPr>
              <w:t xml:space="preserve">   А</w:t>
            </w:r>
            <w:r>
              <w:rPr>
                <w:b/>
                <w:bCs/>
                <w:sz w:val="25"/>
                <w:szCs w:val="25"/>
              </w:rPr>
              <w:t>О</w:t>
            </w:r>
            <w:r w:rsidRPr="000D0402">
              <w:rPr>
                <w:b/>
                <w:bCs/>
                <w:sz w:val="25"/>
                <w:szCs w:val="25"/>
              </w:rPr>
              <w:t xml:space="preserve">  «</w:t>
            </w:r>
            <w:proofErr w:type="spellStart"/>
            <w:r w:rsidRPr="000D0402">
              <w:rPr>
                <w:b/>
                <w:bCs/>
                <w:sz w:val="25"/>
                <w:szCs w:val="25"/>
              </w:rPr>
              <w:t>Узстройматериалы</w:t>
            </w:r>
            <w:proofErr w:type="spellEnd"/>
            <w:r w:rsidRPr="000D0402">
              <w:rPr>
                <w:b/>
                <w:bCs/>
                <w:sz w:val="25"/>
                <w:szCs w:val="25"/>
              </w:rPr>
              <w:t xml:space="preserve">», </w:t>
            </w:r>
          </w:p>
          <w:p w:rsidR="00150E71" w:rsidRPr="000D0402" w:rsidRDefault="00150E71" w:rsidP="008E5531">
            <w:pPr>
              <w:pStyle w:val="a3"/>
              <w:ind w:right="-187"/>
              <w:jc w:val="center"/>
              <w:rPr>
                <w:b/>
                <w:bCs/>
                <w:sz w:val="25"/>
                <w:szCs w:val="25"/>
              </w:rPr>
            </w:pPr>
            <w:r w:rsidRPr="000D0402">
              <w:rPr>
                <w:b/>
                <w:bCs/>
                <w:sz w:val="25"/>
                <w:szCs w:val="25"/>
              </w:rPr>
              <w:t xml:space="preserve">  всех форм собственности</w:t>
            </w:r>
          </w:p>
          <w:p w:rsidR="00150E71" w:rsidRPr="000D0402" w:rsidRDefault="00150E71" w:rsidP="008E5531">
            <w:pPr>
              <w:pStyle w:val="a3"/>
              <w:ind w:right="-187"/>
              <w:jc w:val="center"/>
              <w:rPr>
                <w:bCs/>
                <w:sz w:val="25"/>
                <w:szCs w:val="25"/>
              </w:rPr>
            </w:pPr>
            <w:bookmarkStart w:id="0" w:name="_GoBack"/>
            <w:bookmarkEnd w:id="0"/>
            <w:r w:rsidRPr="000D0402">
              <w:rPr>
                <w:bCs/>
                <w:sz w:val="25"/>
                <w:szCs w:val="25"/>
              </w:rPr>
              <w:t>(по списку)</w:t>
            </w:r>
          </w:p>
        </w:tc>
      </w:tr>
    </w:tbl>
    <w:p w:rsidR="00150E71" w:rsidRPr="000D0402" w:rsidRDefault="00150E71" w:rsidP="00150E71">
      <w:pPr>
        <w:pStyle w:val="1"/>
        <w:spacing w:before="24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20 апреля</w:t>
      </w:r>
      <w:r w:rsidRPr="000D0402">
        <w:rPr>
          <w:bCs/>
          <w:sz w:val="25"/>
          <w:szCs w:val="25"/>
        </w:rPr>
        <w:t xml:space="preserve"> 201</w:t>
      </w:r>
      <w:r>
        <w:rPr>
          <w:bCs/>
          <w:sz w:val="25"/>
          <w:szCs w:val="25"/>
        </w:rPr>
        <w:t>7</w:t>
      </w:r>
      <w:r w:rsidRPr="000D0402">
        <w:rPr>
          <w:bCs/>
          <w:sz w:val="25"/>
          <w:szCs w:val="25"/>
        </w:rPr>
        <w:t xml:space="preserve"> года, 1</w:t>
      </w:r>
      <w:r>
        <w:rPr>
          <w:bCs/>
          <w:sz w:val="25"/>
          <w:szCs w:val="25"/>
        </w:rPr>
        <w:t>0</w:t>
      </w:r>
      <w:r w:rsidRPr="000D0402">
        <w:rPr>
          <w:bCs/>
          <w:sz w:val="25"/>
          <w:szCs w:val="25"/>
        </w:rPr>
        <w:t xml:space="preserve">-00 час, по адресу </w:t>
      </w:r>
      <w:proofErr w:type="spellStart"/>
      <w:r w:rsidRPr="000D0402">
        <w:rPr>
          <w:bCs/>
          <w:sz w:val="25"/>
          <w:szCs w:val="25"/>
        </w:rPr>
        <w:t>г</w:t>
      </w:r>
      <w:proofErr w:type="gramStart"/>
      <w:r w:rsidRPr="000D0402">
        <w:rPr>
          <w:bCs/>
          <w:sz w:val="25"/>
          <w:szCs w:val="25"/>
        </w:rPr>
        <w:t>.Т</w:t>
      </w:r>
      <w:proofErr w:type="gramEnd"/>
      <w:r w:rsidRPr="000D0402">
        <w:rPr>
          <w:bCs/>
          <w:sz w:val="25"/>
          <w:szCs w:val="25"/>
        </w:rPr>
        <w:t>ашкент</w:t>
      </w:r>
      <w:proofErr w:type="spellEnd"/>
      <w:r w:rsidRPr="000D0402">
        <w:rPr>
          <w:bCs/>
          <w:sz w:val="25"/>
          <w:szCs w:val="25"/>
        </w:rPr>
        <w:t xml:space="preserve">, ул. </w:t>
      </w:r>
      <w:proofErr w:type="spellStart"/>
      <w:r w:rsidRPr="000D0402">
        <w:rPr>
          <w:bCs/>
          <w:sz w:val="25"/>
          <w:szCs w:val="25"/>
        </w:rPr>
        <w:t>Тафаккур</w:t>
      </w:r>
      <w:proofErr w:type="spellEnd"/>
      <w:r>
        <w:rPr>
          <w:bCs/>
          <w:sz w:val="25"/>
          <w:szCs w:val="25"/>
        </w:rPr>
        <w:t>,</w:t>
      </w:r>
      <w:r w:rsidRPr="000D0402">
        <w:rPr>
          <w:bCs/>
          <w:sz w:val="25"/>
          <w:szCs w:val="25"/>
        </w:rPr>
        <w:t xml:space="preserve"> 68-</w:t>
      </w:r>
      <w:r>
        <w:rPr>
          <w:bCs/>
          <w:sz w:val="25"/>
          <w:szCs w:val="25"/>
        </w:rPr>
        <w:t>А</w:t>
      </w:r>
      <w:r w:rsidRPr="000D0402">
        <w:rPr>
          <w:bCs/>
          <w:sz w:val="25"/>
          <w:szCs w:val="25"/>
        </w:rPr>
        <w:t>, состоится расширенное общее собрание членов А</w:t>
      </w:r>
      <w:r>
        <w:rPr>
          <w:bCs/>
          <w:sz w:val="25"/>
          <w:szCs w:val="25"/>
        </w:rPr>
        <w:t>О</w:t>
      </w:r>
      <w:r w:rsidRPr="000D0402">
        <w:rPr>
          <w:bCs/>
          <w:sz w:val="25"/>
          <w:szCs w:val="25"/>
        </w:rPr>
        <w:t xml:space="preserve"> «</w:t>
      </w:r>
      <w:proofErr w:type="spellStart"/>
      <w:r w:rsidRPr="000D0402">
        <w:rPr>
          <w:bCs/>
          <w:sz w:val="25"/>
          <w:szCs w:val="25"/>
        </w:rPr>
        <w:t>Узстройматериалы</w:t>
      </w:r>
      <w:proofErr w:type="spellEnd"/>
      <w:r w:rsidRPr="000D0402">
        <w:rPr>
          <w:bCs/>
          <w:sz w:val="25"/>
          <w:szCs w:val="25"/>
        </w:rPr>
        <w:t>», с повесткой дня:</w:t>
      </w:r>
    </w:p>
    <w:p w:rsidR="00150E71" w:rsidRPr="000D0402" w:rsidRDefault="00150E71" w:rsidP="00150E71">
      <w:pPr>
        <w:ind w:left="-79" w:firstLine="709"/>
        <w:jc w:val="both"/>
        <w:rPr>
          <w:sz w:val="25"/>
          <w:szCs w:val="25"/>
        </w:rPr>
      </w:pPr>
      <w:r w:rsidRPr="000D0402">
        <w:rPr>
          <w:sz w:val="25"/>
          <w:szCs w:val="25"/>
        </w:rPr>
        <w:t>1.</w:t>
      </w:r>
      <w:r w:rsidRPr="00B80656">
        <w:rPr>
          <w:color w:val="FFFFFF"/>
          <w:sz w:val="25"/>
          <w:szCs w:val="25"/>
        </w:rPr>
        <w:t>.</w:t>
      </w:r>
      <w:r w:rsidRPr="000D0402">
        <w:rPr>
          <w:sz w:val="25"/>
          <w:szCs w:val="25"/>
        </w:rPr>
        <w:t xml:space="preserve">Об итогах социально-экономического развития отрасли строительных материалов </w:t>
      </w:r>
      <w:r>
        <w:rPr>
          <w:sz w:val="25"/>
          <w:szCs w:val="25"/>
          <w:lang w:val="uz-Cyrl-UZ"/>
        </w:rPr>
        <w:t xml:space="preserve">за </w:t>
      </w:r>
      <w:r w:rsidRPr="00115EAC">
        <w:rPr>
          <w:sz w:val="25"/>
          <w:szCs w:val="25"/>
        </w:rPr>
        <w:t>1</w:t>
      </w:r>
      <w:r>
        <w:rPr>
          <w:sz w:val="25"/>
          <w:szCs w:val="25"/>
        </w:rPr>
        <w:t xml:space="preserve"> квартал </w:t>
      </w:r>
      <w:r w:rsidRPr="000D0402">
        <w:rPr>
          <w:sz w:val="25"/>
          <w:szCs w:val="25"/>
        </w:rPr>
        <w:t>201</w:t>
      </w:r>
      <w:r>
        <w:rPr>
          <w:sz w:val="25"/>
          <w:szCs w:val="25"/>
        </w:rPr>
        <w:t>7</w:t>
      </w:r>
      <w:r w:rsidRPr="000D0402">
        <w:rPr>
          <w:sz w:val="25"/>
          <w:szCs w:val="25"/>
        </w:rPr>
        <w:t xml:space="preserve"> год</w:t>
      </w:r>
      <w:r>
        <w:rPr>
          <w:sz w:val="25"/>
          <w:szCs w:val="25"/>
        </w:rPr>
        <w:t>а</w:t>
      </w:r>
      <w:r w:rsidRPr="000D0402">
        <w:rPr>
          <w:sz w:val="25"/>
          <w:szCs w:val="25"/>
        </w:rPr>
        <w:t xml:space="preserve"> и мерах по безусловному обеспечению реализации важнейших приоритетов экономической программы на </w:t>
      </w:r>
      <w:r>
        <w:rPr>
          <w:sz w:val="25"/>
          <w:szCs w:val="25"/>
        </w:rPr>
        <w:t xml:space="preserve">2 квартал </w:t>
      </w:r>
      <w:r w:rsidRPr="000D0402">
        <w:rPr>
          <w:sz w:val="25"/>
          <w:szCs w:val="25"/>
        </w:rPr>
        <w:t>201</w:t>
      </w:r>
      <w:r>
        <w:rPr>
          <w:sz w:val="25"/>
          <w:szCs w:val="25"/>
        </w:rPr>
        <w:t>7</w:t>
      </w:r>
      <w:r w:rsidRPr="000D0402">
        <w:rPr>
          <w:sz w:val="25"/>
          <w:szCs w:val="25"/>
        </w:rPr>
        <w:t xml:space="preserve"> год</w:t>
      </w:r>
      <w:r>
        <w:rPr>
          <w:sz w:val="25"/>
          <w:szCs w:val="25"/>
        </w:rPr>
        <w:t>а</w:t>
      </w:r>
      <w:r w:rsidRPr="000D0402">
        <w:rPr>
          <w:sz w:val="25"/>
          <w:szCs w:val="25"/>
        </w:rPr>
        <w:t xml:space="preserve">, определенных на заседании Правительства республики по итогам </w:t>
      </w:r>
      <w:r>
        <w:rPr>
          <w:sz w:val="25"/>
          <w:szCs w:val="25"/>
          <w:lang w:val="en-US"/>
        </w:rPr>
        <w:t>I</w:t>
      </w:r>
      <w:r>
        <w:rPr>
          <w:sz w:val="25"/>
          <w:szCs w:val="25"/>
        </w:rPr>
        <w:t xml:space="preserve"> квартала </w:t>
      </w:r>
      <w:r w:rsidRPr="000D0402">
        <w:rPr>
          <w:sz w:val="25"/>
          <w:szCs w:val="25"/>
        </w:rPr>
        <w:t>201</w:t>
      </w:r>
      <w:r>
        <w:rPr>
          <w:sz w:val="25"/>
          <w:szCs w:val="25"/>
        </w:rPr>
        <w:t>7</w:t>
      </w:r>
      <w:r w:rsidRPr="000D0402">
        <w:rPr>
          <w:sz w:val="25"/>
          <w:szCs w:val="25"/>
        </w:rPr>
        <w:t xml:space="preserve"> года от 1</w:t>
      </w:r>
      <w:r>
        <w:rPr>
          <w:sz w:val="25"/>
          <w:szCs w:val="25"/>
        </w:rPr>
        <w:t>8</w:t>
      </w:r>
      <w:r w:rsidRPr="000D0402">
        <w:rPr>
          <w:sz w:val="25"/>
          <w:szCs w:val="25"/>
        </w:rPr>
        <w:t xml:space="preserve"> </w:t>
      </w:r>
      <w:r>
        <w:rPr>
          <w:sz w:val="25"/>
          <w:szCs w:val="25"/>
        </w:rPr>
        <w:t>апреля</w:t>
      </w:r>
      <w:r w:rsidRPr="000D0402">
        <w:rPr>
          <w:sz w:val="25"/>
          <w:szCs w:val="25"/>
        </w:rPr>
        <w:t xml:space="preserve"> 201</w:t>
      </w:r>
      <w:r>
        <w:rPr>
          <w:sz w:val="25"/>
          <w:szCs w:val="25"/>
        </w:rPr>
        <w:t>7</w:t>
      </w:r>
      <w:r>
        <w:rPr>
          <w:sz w:val="25"/>
          <w:szCs w:val="25"/>
          <w:lang w:val="uz-Cyrl-UZ"/>
        </w:rPr>
        <w:t xml:space="preserve"> </w:t>
      </w:r>
      <w:r w:rsidRPr="000D0402">
        <w:rPr>
          <w:sz w:val="25"/>
          <w:szCs w:val="25"/>
        </w:rPr>
        <w:t>г.</w:t>
      </w:r>
    </w:p>
    <w:p w:rsidR="00150E71" w:rsidRPr="000D0402" w:rsidRDefault="00150E71" w:rsidP="00150E71">
      <w:pPr>
        <w:pStyle w:val="a5"/>
        <w:spacing w:before="8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0D0402">
        <w:rPr>
          <w:rFonts w:ascii="Times New Roman" w:hAnsi="Times New Roman"/>
          <w:sz w:val="25"/>
          <w:szCs w:val="25"/>
        </w:rPr>
        <w:t>2. Разное.</w:t>
      </w:r>
    </w:p>
    <w:p w:rsidR="00150E71" w:rsidRPr="000D0402" w:rsidRDefault="00150E71" w:rsidP="00150E71">
      <w:pPr>
        <w:spacing w:before="80"/>
        <w:ind w:firstLine="709"/>
        <w:jc w:val="both"/>
        <w:rPr>
          <w:sz w:val="25"/>
          <w:szCs w:val="25"/>
        </w:rPr>
      </w:pPr>
      <w:r w:rsidRPr="000D0402">
        <w:rPr>
          <w:sz w:val="25"/>
          <w:szCs w:val="25"/>
        </w:rPr>
        <w:t>Прошу Вас, лично принять участие и быть готовым к отчёту по нижеследующим вопросам: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  <w:lang w:val="uz-Cyrl-UZ"/>
        </w:rPr>
      </w:pPr>
      <w:r w:rsidRPr="000D0402">
        <w:rPr>
          <w:sz w:val="25"/>
          <w:szCs w:val="25"/>
        </w:rPr>
        <w:t xml:space="preserve">о ходе реализации мер по обеспечению устойчивых темпов экономического роста, повышению конкурентоспособности и диверсификации отрасли строительных материалов по итогам </w:t>
      </w:r>
      <w:r>
        <w:rPr>
          <w:sz w:val="25"/>
          <w:szCs w:val="25"/>
        </w:rPr>
        <w:t xml:space="preserve">1 квартала 2017 </w:t>
      </w:r>
      <w:r w:rsidRPr="000D0402">
        <w:rPr>
          <w:sz w:val="25"/>
          <w:szCs w:val="25"/>
        </w:rPr>
        <w:t xml:space="preserve">года и определение задач на </w:t>
      </w:r>
      <w:r>
        <w:rPr>
          <w:sz w:val="25"/>
          <w:szCs w:val="25"/>
        </w:rPr>
        <w:t>2 квартал</w:t>
      </w:r>
      <w:r w:rsidRPr="000D0402">
        <w:rPr>
          <w:sz w:val="25"/>
          <w:szCs w:val="25"/>
        </w:rPr>
        <w:t>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>о выполнения установленных прогнозных параметров экспорта;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>обеспечение выполнения Инвестиционной программы, Программы локализации, модернизации, технического и технологического перевооружения;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 xml:space="preserve">обеспечение выполнения Программы создания новых рабочих мест </w:t>
      </w:r>
      <w:r>
        <w:rPr>
          <w:sz w:val="25"/>
          <w:szCs w:val="25"/>
        </w:rPr>
        <w:br/>
      </w:r>
      <w:r w:rsidRPr="000D0402">
        <w:rPr>
          <w:sz w:val="25"/>
          <w:szCs w:val="25"/>
        </w:rPr>
        <w:t>и надомного труда;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 xml:space="preserve">о конкретных мерах по оказанию практической помощи </w:t>
      </w:r>
      <w:proofErr w:type="gramStart"/>
      <w:r w:rsidRPr="000D0402">
        <w:rPr>
          <w:sz w:val="25"/>
          <w:szCs w:val="25"/>
        </w:rPr>
        <w:t>прикреплённым</w:t>
      </w:r>
      <w:proofErr w:type="gramEnd"/>
      <w:r w:rsidRPr="000D0402">
        <w:rPr>
          <w:sz w:val="25"/>
          <w:szCs w:val="25"/>
        </w:rPr>
        <w:t xml:space="preserve"> </w:t>
      </w:r>
      <w:proofErr w:type="spellStart"/>
      <w:r w:rsidRPr="000D0402">
        <w:rPr>
          <w:sz w:val="25"/>
          <w:szCs w:val="25"/>
        </w:rPr>
        <w:t>профколледжам</w:t>
      </w:r>
      <w:proofErr w:type="spellEnd"/>
      <w:r w:rsidRPr="000D0402">
        <w:rPr>
          <w:sz w:val="25"/>
          <w:szCs w:val="25"/>
        </w:rPr>
        <w:t xml:space="preserve"> и налаживанию сотрудничества с ними;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 xml:space="preserve">обеспечение выполнения задания по сбору и сдаче лома и отходов чёрных </w:t>
      </w:r>
      <w:r>
        <w:rPr>
          <w:sz w:val="25"/>
          <w:szCs w:val="25"/>
        </w:rPr>
        <w:br/>
      </w:r>
      <w:r w:rsidRPr="000D0402">
        <w:rPr>
          <w:sz w:val="25"/>
          <w:szCs w:val="25"/>
        </w:rPr>
        <w:t>и цветных металлов;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>о выполнения установленных прогнозных параметров по сокращению производственных затрат и снижению себестоимости продукции;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 xml:space="preserve">ход исполнения Правительственных решений по реализации пакета акций акционерных обществ иностранным инвесторам (№ПП-2340 от 28 апреля 2015г. </w:t>
      </w:r>
      <w:r>
        <w:rPr>
          <w:sz w:val="25"/>
          <w:szCs w:val="25"/>
        </w:rPr>
        <w:br/>
      </w:r>
      <w:r w:rsidRPr="000D0402">
        <w:rPr>
          <w:sz w:val="25"/>
          <w:szCs w:val="25"/>
        </w:rPr>
        <w:t>и №П</w:t>
      </w:r>
      <w:r>
        <w:rPr>
          <w:sz w:val="25"/>
          <w:szCs w:val="25"/>
          <w:lang w:val="uz-Cyrl-UZ"/>
        </w:rPr>
        <w:t>КМ</w:t>
      </w:r>
      <w:r w:rsidRPr="000D0402">
        <w:rPr>
          <w:sz w:val="25"/>
          <w:szCs w:val="25"/>
        </w:rPr>
        <w:t>-25</w:t>
      </w:r>
      <w:r>
        <w:rPr>
          <w:sz w:val="25"/>
          <w:szCs w:val="25"/>
          <w:lang w:val="uz-Cyrl-UZ"/>
        </w:rPr>
        <w:t>2</w:t>
      </w:r>
      <w:r w:rsidRPr="000D0402">
        <w:rPr>
          <w:sz w:val="25"/>
          <w:szCs w:val="25"/>
        </w:rPr>
        <w:t xml:space="preserve"> от </w:t>
      </w:r>
      <w:r>
        <w:rPr>
          <w:sz w:val="25"/>
          <w:szCs w:val="25"/>
          <w:lang w:val="uz-Cyrl-UZ"/>
        </w:rPr>
        <w:t>5</w:t>
      </w:r>
      <w:r w:rsidRPr="000D0402">
        <w:rPr>
          <w:sz w:val="25"/>
          <w:szCs w:val="25"/>
        </w:rPr>
        <w:t xml:space="preserve"> </w:t>
      </w:r>
      <w:r>
        <w:rPr>
          <w:sz w:val="25"/>
          <w:szCs w:val="25"/>
          <w:lang w:val="uz-Cyrl-UZ"/>
        </w:rPr>
        <w:t xml:space="preserve">августа </w:t>
      </w:r>
      <w:r w:rsidRPr="000D0402">
        <w:rPr>
          <w:sz w:val="25"/>
          <w:szCs w:val="25"/>
        </w:rPr>
        <w:t>201</w:t>
      </w:r>
      <w:r>
        <w:rPr>
          <w:sz w:val="25"/>
          <w:szCs w:val="25"/>
          <w:lang w:val="uz-Cyrl-UZ"/>
        </w:rPr>
        <w:t>6</w:t>
      </w:r>
      <w:r w:rsidRPr="000D0402">
        <w:rPr>
          <w:sz w:val="25"/>
          <w:szCs w:val="25"/>
        </w:rPr>
        <w:t>г.);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>ход исполнения Программы мер по сокращению энергоемкости и внедрению энергосберегающих технологий (№ПП-2343 от 5 мая 2015г.);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 xml:space="preserve">ход исполнения Программы мер по дальнейшему развитию строительной индустрии на 2016-2020 годы (№ПП-2615 от 28 сентября 2016г.); 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 xml:space="preserve">о выполненных работах по обновлению морально и физически устаревшего оборудования; 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 xml:space="preserve">о выполнение Государственной программы </w:t>
      </w:r>
      <w:r w:rsidRPr="00B541ED">
        <w:rPr>
          <w:sz w:val="26"/>
          <w:szCs w:val="26"/>
        </w:rPr>
        <w:t xml:space="preserve">«Год диалога с народом </w:t>
      </w:r>
      <w:r>
        <w:rPr>
          <w:sz w:val="26"/>
          <w:szCs w:val="26"/>
        </w:rPr>
        <w:br/>
      </w:r>
      <w:r w:rsidRPr="00B541ED">
        <w:rPr>
          <w:sz w:val="26"/>
          <w:szCs w:val="26"/>
        </w:rPr>
        <w:t>и интересов человека»</w:t>
      </w:r>
      <w:r>
        <w:rPr>
          <w:sz w:val="26"/>
          <w:szCs w:val="26"/>
        </w:rPr>
        <w:t xml:space="preserve"> (№УП-4947 от 7 февраля 2017г.)</w:t>
      </w:r>
      <w:r w:rsidRPr="000D0402">
        <w:rPr>
          <w:sz w:val="25"/>
          <w:szCs w:val="25"/>
        </w:rPr>
        <w:t xml:space="preserve">; </w:t>
      </w:r>
    </w:p>
    <w:p w:rsidR="00150E71" w:rsidRPr="000D0402" w:rsidRDefault="00150E71" w:rsidP="00150E71">
      <w:pPr>
        <w:numPr>
          <w:ilvl w:val="0"/>
          <w:numId w:val="1"/>
        </w:numPr>
        <w:tabs>
          <w:tab w:val="clear" w:pos="2850"/>
          <w:tab w:val="num" w:pos="1092"/>
        </w:tabs>
        <w:ind w:left="-79" w:firstLine="782"/>
        <w:jc w:val="both"/>
        <w:rPr>
          <w:sz w:val="25"/>
          <w:szCs w:val="25"/>
        </w:rPr>
      </w:pPr>
      <w:r w:rsidRPr="000D0402">
        <w:rPr>
          <w:sz w:val="25"/>
          <w:szCs w:val="25"/>
        </w:rPr>
        <w:t>о</w:t>
      </w:r>
      <w:r>
        <w:rPr>
          <w:sz w:val="25"/>
          <w:szCs w:val="25"/>
        </w:rPr>
        <w:t xml:space="preserve"> мерах по обеспечению выполнения постановления Президента Республики Узбекистан от 11 апреля 2017г. №ПП-2881, а также </w:t>
      </w:r>
      <w:r w:rsidRPr="000D0402">
        <w:rPr>
          <w:sz w:val="25"/>
          <w:szCs w:val="25"/>
        </w:rPr>
        <w:t>об исполнительской дисциплин</w:t>
      </w:r>
      <w:r>
        <w:rPr>
          <w:sz w:val="25"/>
          <w:szCs w:val="25"/>
        </w:rPr>
        <w:t>е</w:t>
      </w:r>
      <w:r w:rsidRPr="000D0402">
        <w:rPr>
          <w:sz w:val="25"/>
          <w:szCs w:val="25"/>
        </w:rPr>
        <w:t xml:space="preserve">, </w:t>
      </w:r>
      <w:r>
        <w:rPr>
          <w:sz w:val="25"/>
          <w:szCs w:val="25"/>
        </w:rPr>
        <w:br/>
      </w:r>
      <w:r w:rsidRPr="000D0402">
        <w:rPr>
          <w:sz w:val="25"/>
          <w:szCs w:val="25"/>
        </w:rPr>
        <w:t>в части порядка организации работы с законодательными и нормативно-правовыми документами</w:t>
      </w:r>
      <w:r>
        <w:rPr>
          <w:sz w:val="25"/>
          <w:szCs w:val="25"/>
        </w:rPr>
        <w:t>.</w:t>
      </w:r>
      <w:r w:rsidRPr="000D0402">
        <w:rPr>
          <w:sz w:val="25"/>
          <w:szCs w:val="25"/>
        </w:rPr>
        <w:t xml:space="preserve"> </w:t>
      </w:r>
    </w:p>
    <w:p w:rsidR="00150E71" w:rsidRDefault="00150E71" w:rsidP="00150E71">
      <w:pPr>
        <w:ind w:left="703"/>
        <w:jc w:val="both"/>
        <w:rPr>
          <w:b/>
          <w:sz w:val="25"/>
          <w:szCs w:val="25"/>
        </w:rPr>
      </w:pPr>
    </w:p>
    <w:p w:rsidR="00150E71" w:rsidRDefault="00150E71" w:rsidP="00150E71">
      <w:pPr>
        <w:ind w:left="703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</w:t>
      </w:r>
      <w:r w:rsidRPr="000D0402">
        <w:rPr>
          <w:b/>
          <w:sz w:val="25"/>
          <w:szCs w:val="25"/>
        </w:rPr>
        <w:t>редседател</w:t>
      </w:r>
      <w:r>
        <w:rPr>
          <w:b/>
          <w:sz w:val="25"/>
          <w:szCs w:val="25"/>
        </w:rPr>
        <w:t>ь</w:t>
      </w:r>
      <w:r w:rsidRPr="000D0402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П</w:t>
      </w:r>
      <w:r w:rsidRPr="000D0402">
        <w:rPr>
          <w:b/>
          <w:sz w:val="25"/>
          <w:szCs w:val="25"/>
        </w:rPr>
        <w:t>равления</w:t>
      </w:r>
    </w:p>
    <w:p w:rsidR="00150E71" w:rsidRPr="000D0402" w:rsidRDefault="00150E71" w:rsidP="00150E71">
      <w:pPr>
        <w:ind w:left="703"/>
        <w:jc w:val="both"/>
        <w:rPr>
          <w:b/>
          <w:sz w:val="25"/>
          <w:szCs w:val="25"/>
        </w:rPr>
      </w:pPr>
      <w:r w:rsidRPr="000D0402">
        <w:rPr>
          <w:b/>
          <w:sz w:val="25"/>
          <w:szCs w:val="25"/>
        </w:rPr>
        <w:t>А</w:t>
      </w:r>
      <w:r>
        <w:rPr>
          <w:b/>
          <w:sz w:val="25"/>
          <w:szCs w:val="25"/>
        </w:rPr>
        <w:t>О</w:t>
      </w:r>
      <w:r w:rsidRPr="000D0402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«</w:t>
      </w:r>
      <w:proofErr w:type="spellStart"/>
      <w:r w:rsidRPr="000D0402">
        <w:rPr>
          <w:b/>
          <w:sz w:val="25"/>
          <w:szCs w:val="25"/>
        </w:rPr>
        <w:t>Узстройматериалы</w:t>
      </w:r>
      <w:proofErr w:type="spellEnd"/>
      <w:r w:rsidRPr="000D0402">
        <w:rPr>
          <w:b/>
          <w:sz w:val="25"/>
          <w:szCs w:val="25"/>
        </w:rPr>
        <w:t>»</w:t>
      </w:r>
      <w:r w:rsidRPr="000D0402">
        <w:rPr>
          <w:b/>
          <w:sz w:val="25"/>
          <w:szCs w:val="25"/>
        </w:rPr>
        <w:tab/>
      </w:r>
      <w:r w:rsidRPr="000D0402">
        <w:rPr>
          <w:b/>
          <w:sz w:val="25"/>
          <w:szCs w:val="25"/>
        </w:rPr>
        <w:tab/>
      </w:r>
      <w:r w:rsidRPr="000D0402">
        <w:rPr>
          <w:b/>
          <w:sz w:val="25"/>
          <w:szCs w:val="25"/>
        </w:rPr>
        <w:tab/>
      </w:r>
      <w:r w:rsidRPr="000D0402">
        <w:rPr>
          <w:b/>
          <w:sz w:val="25"/>
          <w:szCs w:val="25"/>
        </w:rPr>
        <w:tab/>
        <w:t xml:space="preserve">     </w:t>
      </w:r>
      <w:r>
        <w:rPr>
          <w:b/>
          <w:sz w:val="25"/>
          <w:szCs w:val="25"/>
        </w:rPr>
        <w:t xml:space="preserve">  </w:t>
      </w:r>
      <w:r>
        <w:rPr>
          <w:b/>
          <w:sz w:val="25"/>
          <w:szCs w:val="25"/>
        </w:rPr>
        <w:tab/>
        <w:t xml:space="preserve">    Б. </w:t>
      </w:r>
      <w:proofErr w:type="spellStart"/>
      <w:r>
        <w:rPr>
          <w:b/>
          <w:sz w:val="25"/>
          <w:szCs w:val="25"/>
        </w:rPr>
        <w:t>Зарипов</w:t>
      </w:r>
      <w:proofErr w:type="spellEnd"/>
      <w:r w:rsidRPr="006A5534">
        <w:rPr>
          <w:b/>
          <w:sz w:val="25"/>
          <w:szCs w:val="25"/>
        </w:rPr>
        <w:t xml:space="preserve"> </w:t>
      </w:r>
    </w:p>
    <w:p w:rsidR="005F5C8B" w:rsidRDefault="00C31E20"/>
    <w:sectPr w:rsidR="005F5C8B" w:rsidSect="00152881">
      <w:pgSz w:w="11907" w:h="16386" w:code="9"/>
      <w:pgMar w:top="851" w:right="1065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008"/>
    <w:multiLevelType w:val="hybridMultilevel"/>
    <w:tmpl w:val="58BE03A6"/>
    <w:lvl w:ilvl="0" w:tplc="97E0ECCA">
      <w:start w:val="1"/>
      <w:numFmt w:val="bullet"/>
      <w:lvlText w:val="­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71"/>
    <w:rsid w:val="000E76DD"/>
    <w:rsid w:val="00150E71"/>
    <w:rsid w:val="00C31E20"/>
    <w:rsid w:val="00F2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E7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E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50E7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0E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150E71"/>
    <w:pPr>
      <w:ind w:left="720" w:firstLine="720"/>
      <w:jc w:val="center"/>
    </w:pPr>
    <w:rPr>
      <w:rFonts w:ascii="Times Uzb Roman" w:hAnsi="Times Uzb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50E71"/>
    <w:rPr>
      <w:rFonts w:ascii="Times Uzb Roman" w:eastAsia="Times New Roman" w:hAnsi="Times Uzb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E7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E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50E7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0E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150E71"/>
    <w:pPr>
      <w:ind w:left="720" w:firstLine="720"/>
      <w:jc w:val="center"/>
    </w:pPr>
    <w:rPr>
      <w:rFonts w:ascii="Times Uzb Roman" w:hAnsi="Times Uzb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50E71"/>
    <w:rPr>
      <w:rFonts w:ascii="Times Uzb Roman" w:eastAsia="Times New Roman" w:hAnsi="Times Uzb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IKT</cp:lastModifiedBy>
  <cp:revision>1</cp:revision>
  <dcterms:created xsi:type="dcterms:W3CDTF">2017-05-31T12:39:00Z</dcterms:created>
  <dcterms:modified xsi:type="dcterms:W3CDTF">2017-05-31T13:20:00Z</dcterms:modified>
</cp:coreProperties>
</file>