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323C">
      <w:pPr>
        <w:ind w:left="11482"/>
        <w:jc w:val="center"/>
        <w:rPr>
          <w:sz w:val="18"/>
          <w:szCs w:val="18"/>
          <w:lang w:val="uz-Cyrl-UZ"/>
        </w:rPr>
      </w:pPr>
    </w:p>
    <w:p w:rsidR="00000000" w:rsidRDefault="00F0323C">
      <w:pPr>
        <w:ind w:left="11482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Ўзбекистон Республикаси</w:t>
      </w:r>
    </w:p>
    <w:p w:rsidR="00000000" w:rsidRDefault="00F0323C">
      <w:pPr>
        <w:ind w:left="11482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Давлат статистика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ўмитасининг</w:t>
      </w:r>
    </w:p>
    <w:p w:rsidR="00000000" w:rsidRDefault="00F0323C">
      <w:pPr>
        <w:ind w:left="11482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2016 йил 1 ноябрдаги 3-мб-сон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арорига</w:t>
      </w:r>
    </w:p>
    <w:p w:rsidR="00000000" w:rsidRDefault="00F0323C">
      <w:pPr>
        <w:ind w:left="11482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uz-Cyrl-UZ"/>
        </w:rPr>
        <w:t>17</w:t>
      </w:r>
      <w:r>
        <w:rPr>
          <w:b/>
          <w:bCs/>
          <w:sz w:val="18"/>
          <w:szCs w:val="18"/>
        </w:rPr>
        <w:t>-сон илова</w:t>
      </w:r>
    </w:p>
    <w:p w:rsidR="00000000" w:rsidRDefault="00F0323C">
      <w:pPr>
        <w:ind w:left="10632"/>
        <w:jc w:val="center"/>
        <w:rPr>
          <w:b/>
          <w:bCs/>
          <w:snapToGrid w:val="0"/>
          <w:sz w:val="18"/>
          <w:szCs w:val="18"/>
        </w:rPr>
      </w:pPr>
    </w:p>
    <w:p w:rsidR="00000000" w:rsidRDefault="00F0323C">
      <w:pPr>
        <w:pStyle w:val="3"/>
        <w:tabs>
          <w:tab w:val="center" w:pos="7711"/>
          <w:tab w:val="left" w:pos="10381"/>
        </w:tabs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ab/>
        <w:t xml:space="preserve">ДАВЛАТ СТАТИСТИКА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>Ҳ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>ИС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ОБОТИ 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  <w:tab/>
      </w:r>
    </w:p>
    <w:p w:rsidR="00000000" w:rsidRDefault="00F0323C">
      <w:pPr>
        <w:ind w:left="-142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ГОСУДАРСТВЕННАЯ СТАТИСТИЧЕСКАЯ ОТЧЕТНОСТЬ</w:t>
      </w:r>
    </w:p>
    <w:p w:rsidR="00000000" w:rsidRDefault="00F0323C">
      <w:pPr>
        <w:rPr>
          <w:sz w:val="12"/>
          <w:szCs w:val="1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51" w:type="dxa"/>
          </w:tcPr>
          <w:p w:rsidR="00000000" w:rsidRDefault="00F0323C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Мансабдор шахсларнинг д</w:t>
            </w:r>
            <w:r>
              <w:rPr>
                <w:b/>
                <w:bCs/>
                <w:sz w:val="18"/>
                <w:szCs w:val="18"/>
              </w:rPr>
              <w:t xml:space="preserve">авлат статистика кузатувини олиб бориш учун зарур бўлган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ва 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 маълумотларни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дим этмасликда ифодаланган давлат статистика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исоботларини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дим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этиш тартибини бузиши,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</w:t>
            </w:r>
            <w:r>
              <w:rPr>
                <w:b/>
                <w:bCs/>
                <w:sz w:val="18"/>
                <w:szCs w:val="18"/>
              </w:rPr>
              <w:t xml:space="preserve">собот маълумотларини бузиб кўрсатиши ёки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исоботларни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дим этиш муддатларини бузиши </w:t>
            </w:r>
            <w:r>
              <w:rPr>
                <w:b/>
                <w:bCs/>
                <w:sz w:val="18"/>
                <w:szCs w:val="18"/>
                <w:lang w:val="uz-Cyrl-UZ"/>
              </w:rPr>
              <w:t>Ўзбекистон Республикаси Ма</w:t>
            </w:r>
            <w:r>
              <w:rPr>
                <w:b/>
                <w:bCs/>
                <w:sz w:val="18"/>
                <w:szCs w:val="18"/>
              </w:rPr>
              <w:t xml:space="preserve">ъмурий </w:t>
            </w:r>
            <w:r>
              <w:rPr>
                <w:b/>
                <w:bCs/>
                <w:sz w:val="18"/>
                <w:szCs w:val="18"/>
              </w:rPr>
              <w:br/>
              <w:t>жавобгарлик тў</w:t>
            </w:r>
            <w:r>
              <w:rPr>
                <w:b/>
                <w:bCs/>
                <w:sz w:val="18"/>
                <w:szCs w:val="18"/>
              </w:rPr>
              <w:t>ғ</w:t>
            </w:r>
            <w:r>
              <w:rPr>
                <w:b/>
                <w:bCs/>
                <w:sz w:val="18"/>
                <w:szCs w:val="18"/>
              </w:rPr>
              <w:t xml:space="preserve">рисидаги </w:t>
            </w:r>
            <w:r>
              <w:rPr>
                <w:b/>
                <w:bCs/>
                <w:sz w:val="18"/>
                <w:szCs w:val="18"/>
                <w:lang w:val="uz-Cyrl-UZ"/>
              </w:rPr>
              <w:t>к</w:t>
            </w:r>
            <w:r>
              <w:rPr>
                <w:b/>
                <w:bCs/>
                <w:sz w:val="18"/>
                <w:szCs w:val="18"/>
              </w:rPr>
              <w:t>одекс</w:t>
            </w:r>
            <w:r>
              <w:rPr>
                <w:b/>
                <w:bCs/>
                <w:sz w:val="18"/>
                <w:szCs w:val="18"/>
                <w:lang w:val="uz-Cyrl-UZ"/>
              </w:rPr>
              <w:t>и</w:t>
            </w:r>
            <w:r>
              <w:rPr>
                <w:b/>
                <w:bCs/>
                <w:sz w:val="18"/>
                <w:szCs w:val="18"/>
              </w:rPr>
              <w:t>нинг 215-моддасида белгиланган  жавобгарликка сабаб бўлади</w:t>
            </w:r>
            <w:r>
              <w:rPr>
                <w:sz w:val="18"/>
                <w:szCs w:val="18"/>
              </w:rPr>
              <w:t>.</w:t>
            </w:r>
          </w:p>
          <w:p w:rsidR="00000000" w:rsidRDefault="00F0323C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Нарушение </w:t>
            </w:r>
            <w:r>
              <w:rPr>
                <w:sz w:val="18"/>
                <w:szCs w:val="18"/>
                <w:lang w:val="uz-Cyrl-UZ"/>
              </w:rPr>
              <w:t xml:space="preserve">должностными лицами </w:t>
            </w:r>
            <w:r>
              <w:rPr>
                <w:sz w:val="18"/>
                <w:szCs w:val="18"/>
              </w:rPr>
              <w:t>порядка предста</w:t>
            </w:r>
            <w:r>
              <w:rPr>
                <w:sz w:val="18"/>
                <w:szCs w:val="18"/>
              </w:rPr>
              <w:t>вления государственной статистической отчетности, выразившееся в непредставлении отчетов и других данных, необходимых для проведения государственных статистических наблюдений, искажение отчетных данных или нарушение сроков представления отчетов влечет отве</w:t>
            </w:r>
            <w:r>
              <w:rPr>
                <w:sz w:val="18"/>
                <w:szCs w:val="18"/>
              </w:rPr>
              <w:t xml:space="preserve">тственность, установленную статьей 215 Кодекса </w:t>
            </w:r>
            <w:r>
              <w:rPr>
                <w:sz w:val="18"/>
                <w:szCs w:val="18"/>
                <w:lang w:val="uz-Cyrl-UZ"/>
              </w:rPr>
              <w:t xml:space="preserve">Республики Узбекистан </w:t>
            </w:r>
            <w:r>
              <w:rPr>
                <w:sz w:val="18"/>
                <w:szCs w:val="18"/>
              </w:rPr>
              <w:t>об административной ответственности.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51" w:type="dxa"/>
          </w:tcPr>
          <w:p w:rsidR="00000000" w:rsidRDefault="00F0323C">
            <w:pPr>
              <w:pStyle w:val="a8"/>
              <w:tabs>
                <w:tab w:val="left" w:pos="708"/>
              </w:tabs>
              <w:spacing w:before="6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Интернет тармо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воситасида, 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исоботларини электрон кўринишда йи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автоматлаштирилган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ор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али электрон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ам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ли имзодан фойдаланган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олда та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дим этилади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тизимида мавжуд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исоботларининг электрон шакли (шаблони) ни Ўзбекистон Республикаси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ўмитасининг </w:t>
            </w:r>
            <w:hyperlink r:id="rId7" w:history="1">
              <w:r>
                <w:rPr>
                  <w:rStyle w:val="ac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c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c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c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c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rPr>
                <w:b/>
                <w:bCs/>
                <w:sz w:val="18"/>
                <w:szCs w:val="18"/>
                <w:lang w:val="uz-Cyrl-UZ"/>
              </w:rPr>
              <w:t xml:space="preserve"> расмий сайтидан олишингиз мумкин.  </w:t>
            </w:r>
            <w:r>
              <w:rPr>
                <w:sz w:val="26"/>
                <w:szCs w:val="26"/>
                <w:lang w:val="uz-Cyrl-UZ"/>
              </w:rPr>
              <w:t xml:space="preserve"> </w:t>
            </w:r>
          </w:p>
          <w:p w:rsidR="00000000" w:rsidRDefault="00F0323C">
            <w:pPr>
              <w:pStyle w:val="a8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Представляется посредством сети Интернет через автоматизированную систему сбора государственной статистической отчетности в электронном виде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uz-Cyrl-UZ"/>
              </w:rPr>
              <w:t>с использованием электронной цифровой подписи.</w:t>
            </w:r>
            <w:r>
              <w:rPr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</w:rPr>
              <w:t xml:space="preserve">Электронные формы государственной статистической отчетности (шаблоны), доступные в  системе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 xml:space="preserve">можно получить на официальном сайте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uz-Cyrl-UZ"/>
              </w:rPr>
              <w:t xml:space="preserve">Государственного комитета Республики Узбекистан по статистике </w:t>
            </w:r>
            <w:hyperlink r:id="rId8" w:history="1">
              <w:r>
                <w:rPr>
                  <w:rStyle w:val="ac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c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c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c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c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t>.</w:t>
            </w:r>
          </w:p>
          <w:p w:rsidR="00000000" w:rsidRDefault="00F0323C">
            <w:pPr>
              <w:pStyle w:val="a8"/>
              <w:tabs>
                <w:tab w:val="left" w:pos="708"/>
              </w:tabs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Ахборот махфийлиги Ўзбекистон Республикаси “Давлат статистикаси тў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рисида”ги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онунининг 7-моддасига мувофи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кафолатланади</w:t>
            </w:r>
            <w:r>
              <w:rPr>
                <w:b/>
                <w:bCs/>
                <w:sz w:val="18"/>
                <w:szCs w:val="18"/>
                <w:lang w:val="uz-Cyrl-UZ"/>
              </w:rPr>
              <w:t>.</w:t>
            </w:r>
            <w:r>
              <w:rPr>
                <w:sz w:val="18"/>
                <w:szCs w:val="18"/>
                <w:lang w:val="uz-Cyrl-UZ"/>
              </w:rPr>
              <w:t xml:space="preserve">  </w:t>
            </w: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Конфиденциальность информации гарантируется в соответствии со статьей 7 Закона Республики Узбекистан “О государственной статистике”.</w:t>
            </w:r>
          </w:p>
        </w:tc>
      </w:tr>
    </w:tbl>
    <w:p w:rsidR="00000000" w:rsidRDefault="00F0323C">
      <w:pPr>
        <w:pStyle w:val="1"/>
        <w:spacing w:before="120"/>
        <w:rPr>
          <w:sz w:val="20"/>
          <w:szCs w:val="20"/>
        </w:rPr>
      </w:pPr>
      <w:r>
        <w:rPr>
          <w:sz w:val="20"/>
          <w:szCs w:val="20"/>
        </w:rPr>
        <w:t>САНОАТ МА</w:t>
      </w:r>
      <w:r>
        <w:rPr>
          <w:sz w:val="20"/>
          <w:szCs w:val="20"/>
        </w:rPr>
        <w:t>Ҳ</w:t>
      </w:r>
      <w:r>
        <w:rPr>
          <w:sz w:val="20"/>
          <w:szCs w:val="20"/>
        </w:rPr>
        <w:t>СУЛОТИ ИШЛАБ ЧИ</w:t>
      </w:r>
      <w:r>
        <w:rPr>
          <w:sz w:val="20"/>
          <w:szCs w:val="20"/>
        </w:rPr>
        <w:t>Қ</w:t>
      </w:r>
      <w:r>
        <w:rPr>
          <w:sz w:val="20"/>
          <w:szCs w:val="20"/>
        </w:rPr>
        <w:t>АРИШ ТЎ</w:t>
      </w:r>
      <w:r>
        <w:rPr>
          <w:sz w:val="20"/>
          <w:szCs w:val="20"/>
        </w:rPr>
        <w:t>Ғ</w:t>
      </w:r>
      <w:r>
        <w:rPr>
          <w:sz w:val="20"/>
          <w:szCs w:val="20"/>
        </w:rPr>
        <w:t>РИСИДА 2016 ЙИЛ</w:t>
      </w:r>
      <w:r>
        <w:rPr>
          <w:sz w:val="18"/>
          <w:szCs w:val="18"/>
          <w:lang w:val="uz-Cyrl-UZ"/>
        </w:rPr>
        <w:t xml:space="preserve"> УЧУН</w:t>
      </w:r>
      <w:r>
        <w:rPr>
          <w:b w:val="0"/>
          <w:bCs w:val="0"/>
          <w:sz w:val="18"/>
          <w:szCs w:val="18"/>
          <w:lang w:val="uz-Cyrl-UZ"/>
        </w:rPr>
        <w:t xml:space="preserve"> </w:t>
      </w:r>
      <w:r>
        <w:rPr>
          <w:sz w:val="20"/>
          <w:szCs w:val="20"/>
        </w:rPr>
        <w:t>Ҳ</w:t>
      </w:r>
      <w:r>
        <w:rPr>
          <w:sz w:val="20"/>
          <w:szCs w:val="20"/>
        </w:rPr>
        <w:t>ИСОБОТ</w:t>
      </w:r>
    </w:p>
    <w:p w:rsidR="00000000" w:rsidRDefault="00F0323C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ОТЧЕТ О ПРОИЗВОДСТВЕ ПРОМЫШЛЕННОЙ ПРОДУКЦИИ </w:t>
      </w:r>
      <w:r>
        <w:rPr>
          <w:sz w:val="18"/>
          <w:szCs w:val="18"/>
        </w:rPr>
        <w:t xml:space="preserve">ЗА </w:t>
      </w:r>
      <w:r>
        <w:rPr>
          <w:sz w:val="20"/>
          <w:szCs w:val="20"/>
        </w:rPr>
        <w:t xml:space="preserve">2016 </w:t>
      </w:r>
      <w:r>
        <w:rPr>
          <w:sz w:val="18"/>
          <w:szCs w:val="18"/>
        </w:rPr>
        <w:t xml:space="preserve"> ГО</w:t>
      </w:r>
      <w:r>
        <w:rPr>
          <w:sz w:val="18"/>
          <w:szCs w:val="18"/>
        </w:rPr>
        <w:t>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3261"/>
        <w:gridCol w:w="567"/>
        <w:gridCol w:w="39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</w:t>
            </w:r>
            <w:r>
              <w:rPr>
                <w:b/>
                <w:bCs/>
                <w:sz w:val="22"/>
                <w:szCs w:val="22"/>
              </w:rPr>
              <w:t>қ</w:t>
            </w:r>
            <w:r>
              <w:rPr>
                <w:b/>
                <w:bCs/>
                <w:sz w:val="22"/>
                <w:szCs w:val="22"/>
              </w:rPr>
              <w:t>дим этадилар</w:t>
            </w:r>
          </w:p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Представляют</w:t>
            </w:r>
          </w:p>
        </w:tc>
        <w:tc>
          <w:tcPr>
            <w:tcW w:w="3261" w:type="dxa"/>
            <w:tcBorders>
              <w:bottom w:val="nil"/>
            </w:tcBorders>
          </w:tcPr>
          <w:p w:rsidR="00000000" w:rsidRDefault="00F0323C">
            <w:pPr>
              <w:pStyle w:val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дим этиш муддати</w:t>
            </w:r>
          </w:p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представления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000000" w:rsidRDefault="00F0323C">
            <w:pPr>
              <w:ind w:left="-109" w:right="-108" w:firstLine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1-S </w:t>
            </w:r>
            <w:r>
              <w:rPr>
                <w:b/>
                <w:bCs/>
                <w:sz w:val="24"/>
                <w:szCs w:val="24"/>
                <w:lang w:val="en-US"/>
              </w:rPr>
              <w:t>shakli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7655" w:type="dxa"/>
          </w:tcPr>
          <w:p w:rsidR="00000000" w:rsidRDefault="00F0323C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>
              <w:rPr>
                <w:b/>
                <w:bCs/>
                <w:sz w:val="18"/>
                <w:szCs w:val="18"/>
                <w:lang w:val="uz-Cyrl-UZ"/>
              </w:rPr>
              <w:t>аноат махсулоти ишлаб чи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арувчи тижорат ташкилотлари (кичик корхона ва микрофирмалардан таш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ари), уларнинг ало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ида бўлинмалари, нотижорат ташкилотлари (Ўзбекистон Республик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аси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ўмитаси томонидан белгиланган рўйхат бўйича) </w:t>
            </w:r>
          </w:p>
          <w:p w:rsidR="00000000" w:rsidRDefault="00F0323C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  <w:lang w:val="uz-Cyrl-UZ"/>
              </w:rPr>
              <w:t>Коммерческие организации (кроме мал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  <w:lang w:val="uz-Cyrl-UZ"/>
              </w:rPr>
              <w:t>х предприятий, микрофирм)</w:t>
            </w:r>
            <w:r>
              <w:rPr>
                <w:sz w:val="18"/>
                <w:szCs w:val="18"/>
              </w:rPr>
              <w:t xml:space="preserve">, обособленные </w:t>
            </w:r>
            <w:r>
              <w:rPr>
                <w:sz w:val="18"/>
                <w:szCs w:val="18"/>
              </w:rPr>
              <w:br/>
              <w:t>подразделения</w:t>
            </w:r>
            <w:r>
              <w:rPr>
                <w:sz w:val="18"/>
                <w:szCs w:val="18"/>
                <w:lang w:val="uz-Cyrl-UZ"/>
              </w:rPr>
              <w:t xml:space="preserve"> коммерческих организаций, некоммерческие организации </w:t>
            </w:r>
            <w:r>
              <w:rPr>
                <w:color w:val="000000"/>
                <w:sz w:val="18"/>
                <w:szCs w:val="18"/>
              </w:rPr>
              <w:t xml:space="preserve"> (по перечню </w:t>
            </w:r>
            <w:r>
              <w:rPr>
                <w:color w:val="000000"/>
                <w:sz w:val="18"/>
                <w:szCs w:val="18"/>
              </w:rPr>
              <w:br/>
              <w:t>установленному Государственны</w:t>
            </w:r>
            <w:r>
              <w:rPr>
                <w:color w:val="000000"/>
                <w:sz w:val="18"/>
                <w:szCs w:val="18"/>
              </w:rPr>
              <w:t xml:space="preserve">м комитетом Республики Узбекистан по статистике), </w:t>
            </w:r>
            <w:r>
              <w:rPr>
                <w:color w:val="000000"/>
                <w:sz w:val="18"/>
                <w:szCs w:val="18"/>
              </w:rPr>
              <w:br/>
              <w:t>производящие промышленную продукцию</w:t>
            </w:r>
          </w:p>
        </w:tc>
        <w:tc>
          <w:tcPr>
            <w:tcW w:w="3261" w:type="dxa"/>
          </w:tcPr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февралдан </w:t>
            </w:r>
            <w:r>
              <w:rPr>
                <w:b/>
                <w:bCs/>
                <w:sz w:val="18"/>
                <w:szCs w:val="18"/>
              </w:rPr>
              <w:t>кечиктирмай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не позднее 16 февраля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jc w:val="center"/>
              <w:rPr>
                <w:sz w:val="24"/>
                <w:szCs w:val="24"/>
              </w:rPr>
            </w:pPr>
          </w:p>
          <w:p w:rsidR="00000000" w:rsidRDefault="00F0323C">
            <w:pPr>
              <w:jc w:val="center"/>
              <w:rPr>
                <w:sz w:val="24"/>
                <w:szCs w:val="24"/>
              </w:rPr>
            </w:pPr>
          </w:p>
          <w:p w:rsidR="00000000" w:rsidRDefault="00F0323C">
            <w:pPr>
              <w:pStyle w:val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Йиллик</w:t>
            </w:r>
          </w:p>
          <w:p w:rsidR="00000000" w:rsidRDefault="00F0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</w:t>
            </w:r>
          </w:p>
        </w:tc>
      </w:tr>
    </w:tbl>
    <w:p w:rsidR="00000000" w:rsidRDefault="00F0323C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9"/>
        <w:gridCol w:w="850"/>
        <w:gridCol w:w="850"/>
        <w:gridCol w:w="850"/>
        <w:gridCol w:w="850"/>
        <w:gridCol w:w="5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6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Статистик шаклни тўлдиришга сарфланган 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т,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соатда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(кераклисини белгиланг)</w:t>
            </w:r>
          </w:p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Время, затраченное на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аполнение статистической формы, в часах (нужное отметить)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29" w:type="dxa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 соатгача</w:t>
            </w:r>
          </w:p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</w:tc>
        <w:tc>
          <w:tcPr>
            <w:tcW w:w="850" w:type="dxa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1-2</w:t>
            </w:r>
          </w:p>
        </w:tc>
        <w:tc>
          <w:tcPr>
            <w:tcW w:w="850" w:type="dxa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2-4</w:t>
            </w:r>
          </w:p>
        </w:tc>
        <w:tc>
          <w:tcPr>
            <w:tcW w:w="850" w:type="dxa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4-8</w:t>
            </w:r>
          </w:p>
        </w:tc>
        <w:tc>
          <w:tcPr>
            <w:tcW w:w="850" w:type="dxa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8-10</w:t>
            </w:r>
          </w:p>
        </w:tc>
        <w:tc>
          <w:tcPr>
            <w:tcW w:w="5886" w:type="dxa"/>
            <w:vAlign w:val="center"/>
          </w:tcPr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10 соатдан орти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</w:p>
          <w:p w:rsidR="00000000" w:rsidRDefault="00F0323C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более 10 часов</w:t>
            </w:r>
          </w:p>
        </w:tc>
      </w:tr>
    </w:tbl>
    <w:p w:rsidR="00000000" w:rsidRDefault="00F0323C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5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0915" w:type="dxa"/>
          </w:tcPr>
          <w:p w:rsidR="00000000" w:rsidRDefault="00F0323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Ташкилот номи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КТУТ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</w:t>
            </w:r>
          </w:p>
        </w:tc>
        <w:tc>
          <w:tcPr>
            <w:tcW w:w="2268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СТИР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0915" w:type="dxa"/>
          </w:tcPr>
          <w:p w:rsidR="00000000" w:rsidRDefault="00F0323C">
            <w:pPr>
              <w:rPr>
                <w:sz w:val="18"/>
                <w:szCs w:val="18"/>
              </w:rPr>
            </w:pPr>
          </w:p>
          <w:p w:rsidR="00000000" w:rsidRDefault="00F0323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00000" w:rsidRDefault="00F0323C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00000" w:rsidRDefault="00F0323C">
      <w:pPr>
        <w:jc w:val="center"/>
        <w:rPr>
          <w:b/>
          <w:bCs/>
          <w:cap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1134"/>
        <w:gridCol w:w="1134"/>
        <w:gridCol w:w="1134"/>
        <w:gridCol w:w="1134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vAlign w:val="center"/>
          </w:tcPr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исобот даври</w:t>
            </w:r>
          </w:p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Отчетный период    </w:t>
            </w: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00000" w:rsidRDefault="00F0323C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йил</w:t>
            </w:r>
            <w:r>
              <w:rPr>
                <w:noProof/>
                <w:sz w:val="18"/>
                <w:szCs w:val="18"/>
              </w:rPr>
              <w:br/>
              <w:t>год</w:t>
            </w:r>
          </w:p>
        </w:tc>
      </w:tr>
    </w:tbl>
    <w:p w:rsidR="00000000" w:rsidRDefault="00F0323C">
      <w:pPr>
        <w:jc w:val="center"/>
        <w:rPr>
          <w:b/>
          <w:bCs/>
          <w:caps/>
          <w:sz w:val="22"/>
          <w:szCs w:val="22"/>
        </w:rPr>
        <w:sectPr w:rsidR="00000000">
          <w:type w:val="oddPage"/>
          <w:pgSz w:w="16840" w:h="11907" w:orient="landscape" w:code="9"/>
          <w:pgMar w:top="284" w:right="567" w:bottom="284" w:left="851" w:header="0" w:footer="0" w:gutter="0"/>
          <w:cols w:space="709"/>
        </w:sectPr>
      </w:pPr>
    </w:p>
    <w:p w:rsidR="00000000" w:rsidRDefault="00F0323C">
      <w:pPr>
        <w:jc w:val="center"/>
        <w:rPr>
          <w:b/>
          <w:bCs/>
          <w:sz w:val="24"/>
          <w:szCs w:val="24"/>
        </w:rPr>
      </w:pPr>
    </w:p>
    <w:p w:rsidR="00000000" w:rsidRDefault="00F0323C">
      <w:pPr>
        <w:jc w:val="center"/>
        <w:rPr>
          <w:b/>
          <w:bCs/>
          <w:sz w:val="20"/>
          <w:szCs w:val="20"/>
          <w:lang w:val="uz-Cyrl-UZ"/>
        </w:rPr>
      </w:pPr>
      <w:r>
        <w:rPr>
          <w:b/>
          <w:bCs/>
          <w:sz w:val="20"/>
          <w:szCs w:val="20"/>
          <w:lang w:val="en-US"/>
        </w:rPr>
        <w:t>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БЎЛИМ. АЙРИМ ТУРДАГИ САНОАТ МА</w:t>
      </w:r>
      <w:r>
        <w:rPr>
          <w:b/>
          <w:bCs/>
          <w:sz w:val="20"/>
          <w:szCs w:val="20"/>
          <w:lang w:val="uz-Cyrl-UZ"/>
        </w:rPr>
        <w:t>Ҳ</w:t>
      </w:r>
      <w:r>
        <w:rPr>
          <w:b/>
          <w:bCs/>
          <w:sz w:val="20"/>
          <w:szCs w:val="20"/>
          <w:lang w:val="uz-Cyrl-UZ"/>
        </w:rPr>
        <w:t>СУЛОТЛАРИНИ ИШЛАБ ЧИ</w:t>
      </w:r>
      <w:r>
        <w:rPr>
          <w:b/>
          <w:bCs/>
          <w:sz w:val="20"/>
          <w:szCs w:val="20"/>
          <w:lang w:val="uz-Cyrl-UZ"/>
        </w:rPr>
        <w:t>Қ</w:t>
      </w:r>
      <w:r>
        <w:rPr>
          <w:b/>
          <w:bCs/>
          <w:sz w:val="20"/>
          <w:szCs w:val="20"/>
          <w:lang w:val="uz-Cyrl-UZ"/>
        </w:rPr>
        <w:t>АРИШ</w:t>
      </w:r>
    </w:p>
    <w:p w:rsidR="00000000" w:rsidRDefault="00F032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.  ПРОИЗВОДСТВО ОТДЕЛЬНЫХ ВИДОВ ПРОМЫШЛЕННОЙ ПРОДУКЦИИ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850"/>
        <w:gridCol w:w="709"/>
        <w:gridCol w:w="1701"/>
        <w:gridCol w:w="1418"/>
        <w:gridCol w:w="2693"/>
        <w:gridCol w:w="1560"/>
        <w:gridCol w:w="1276"/>
        <w:gridCol w:w="198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261" w:type="dxa"/>
            <w:vMerge w:val="restart"/>
            <w:vAlign w:val="center"/>
          </w:tcPr>
          <w:p w:rsidR="00000000" w:rsidRDefault="00F0323C">
            <w:pPr>
              <w:ind w:left="33" w:right="-108" w:firstLine="1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Давлат статистика 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ўмитаси т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монидан белгиланган рўйхатдан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 xml:space="preserve">сулот </w:t>
            </w:r>
            <w:r>
              <w:rPr>
                <w:b/>
                <w:bCs/>
                <w:sz w:val="20"/>
                <w:szCs w:val="20"/>
              </w:rPr>
              <w:br/>
              <w:t>(товар, хизмат) номи танланади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</w:t>
            </w:r>
            <w:r>
              <w:rPr>
                <w:sz w:val="20"/>
                <w:szCs w:val="20"/>
              </w:rPr>
              <w:t>менование продукции (товара, услуги),  выбирается из перечня, определенного Государственным Комитетом по статистике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0000" w:rsidRDefault="00F0323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Ўлчов бирлиги</w:t>
            </w:r>
          </w:p>
          <w:p w:rsidR="00000000" w:rsidRDefault="00F0323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00000" w:rsidRDefault="00F0323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 коди</w:t>
            </w:r>
          </w:p>
          <w:p w:rsidR="00000000" w:rsidRDefault="00F0323C">
            <w:pPr>
              <w:ind w:left="113" w:right="11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Код  </w:t>
            </w:r>
            <w:r>
              <w:rPr>
                <w:sz w:val="20"/>
                <w:szCs w:val="20"/>
                <w:lang w:val="uz-Cyrl-UZ"/>
              </w:rPr>
              <w:t>продукции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2016 йилда ишлаб чи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арилаетган ма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сулот белгиси (янги махсулот=1, аввал чи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ари</w:t>
            </w:r>
            <w:r>
              <w:rPr>
                <w:b/>
                <w:bCs/>
                <w:sz w:val="18"/>
                <w:szCs w:val="18"/>
                <w:lang w:val="uz-Cyrl-UZ"/>
              </w:rPr>
              <w:t>лган=0)</w:t>
            </w:r>
          </w:p>
          <w:p w:rsidR="00000000" w:rsidRDefault="00F0323C">
            <w:pPr>
              <w:ind w:left="113" w:right="11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18"/>
                <w:szCs w:val="18"/>
              </w:rPr>
              <w:t xml:space="preserve">Признак  производимой продукции в </w:t>
            </w:r>
            <w:r>
              <w:rPr>
                <w:sz w:val="18"/>
                <w:szCs w:val="18"/>
                <w:lang w:val="uz-Cyrl-UZ"/>
              </w:rPr>
              <w:t>2016</w:t>
            </w:r>
            <w:r>
              <w:rPr>
                <w:sz w:val="18"/>
                <w:szCs w:val="18"/>
              </w:rPr>
              <w:t>г. (новая продукция=1, ранее выпускаемая=0</w:t>
            </w:r>
          </w:p>
        </w:tc>
        <w:tc>
          <w:tcPr>
            <w:tcW w:w="5671" w:type="dxa"/>
            <w:gridSpan w:val="3"/>
            <w:vAlign w:val="center"/>
          </w:tcPr>
          <w:p w:rsidR="00000000" w:rsidRDefault="00F0323C">
            <w:pPr>
              <w:pStyle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Ишлаб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арилган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Амалдаги нархларда 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исобот йилида ишлаб чи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арилган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 xml:space="preserve">сулот  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 xml:space="preserve">иймати </w:t>
            </w:r>
            <w:r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ҚҚ</w:t>
            </w:r>
            <w:r>
              <w:rPr>
                <w:b/>
                <w:bCs/>
                <w:sz w:val="20"/>
                <w:szCs w:val="20"/>
              </w:rPr>
              <w:t>С ва акцизсиз), минг сўм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продукции  за отчетный  год в </w:t>
            </w:r>
            <w:r>
              <w:rPr>
                <w:sz w:val="20"/>
                <w:szCs w:val="20"/>
              </w:rPr>
              <w:t xml:space="preserve">фактических ценах </w:t>
            </w:r>
          </w:p>
          <w:p w:rsidR="00000000" w:rsidRDefault="00F0323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(без НДС и акциза), тысяч сум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3261" w:type="dxa"/>
            <w:vMerge/>
            <w:vAlign w:val="center"/>
          </w:tcPr>
          <w:p w:rsidR="00000000" w:rsidRDefault="00F0323C">
            <w:pPr>
              <w:pStyle w:val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исобот йилида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1560" w:type="dxa"/>
            <w:vMerge w:val="restart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жами ўтган йилда</w:t>
            </w:r>
          </w:p>
          <w:p w:rsidR="00000000" w:rsidRDefault="00F0323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всего </w:t>
            </w:r>
            <w:r>
              <w:rPr>
                <w:sz w:val="20"/>
                <w:szCs w:val="20"/>
              </w:rPr>
              <w:br/>
              <w:t>за предыдущий год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261" w:type="dxa"/>
            <w:vMerge/>
            <w:vAlign w:val="center"/>
          </w:tcPr>
          <w:p w:rsidR="00000000" w:rsidRDefault="00F0323C">
            <w:pPr>
              <w:pStyle w:val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жами</w:t>
            </w:r>
            <w:r>
              <w:rPr>
                <w:sz w:val="20"/>
                <w:szCs w:val="20"/>
              </w:rPr>
              <w:t xml:space="preserve"> 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vMerge w:val="restart"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 жумладан буюртмачи  томонидан берилган хом ашёдан ишлаб чи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арилган 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сулотдан таш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ари*</w:t>
            </w:r>
            <w:r>
              <w:rPr>
                <w:sz w:val="20"/>
                <w:szCs w:val="20"/>
              </w:rPr>
              <w:t xml:space="preserve"> </w:t>
            </w:r>
          </w:p>
          <w:p w:rsidR="00000000" w:rsidRDefault="00F0323C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 том числе без </w:t>
            </w:r>
            <w:r>
              <w:rPr>
                <w:sz w:val="20"/>
                <w:szCs w:val="20"/>
              </w:rPr>
              <w:t>продукции, произведенной из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валь-ческого сырья*</w:t>
            </w:r>
          </w:p>
        </w:tc>
        <w:tc>
          <w:tcPr>
            <w:tcW w:w="1560" w:type="dxa"/>
            <w:vMerge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/>
            <w:vAlign w:val="center"/>
          </w:tcPr>
          <w:p w:rsidR="00000000" w:rsidRDefault="00F0323C">
            <w:pPr>
              <w:spacing w:after="40"/>
              <w:ind w:left="567"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жами</w:t>
            </w:r>
            <w:r>
              <w:rPr>
                <w:sz w:val="20"/>
                <w:szCs w:val="20"/>
              </w:rPr>
              <w:t xml:space="preserve"> </w:t>
            </w:r>
          </w:p>
          <w:p w:rsidR="00000000" w:rsidRDefault="00F0323C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vAlign w:val="center"/>
          </w:tcPr>
          <w:p w:rsidR="00000000" w:rsidRDefault="00F032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шу жумладан бую</w:t>
            </w:r>
            <w:r>
              <w:rPr>
                <w:b/>
                <w:bCs/>
                <w:sz w:val="16"/>
                <w:szCs w:val="16"/>
              </w:rPr>
              <w:t>р</w:t>
            </w:r>
            <w:r>
              <w:rPr>
                <w:b/>
                <w:bCs/>
                <w:sz w:val="16"/>
                <w:szCs w:val="16"/>
              </w:rPr>
              <w:t>тмачи  томонидан б</w:t>
            </w:r>
            <w:r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рилган хом ашёдан ишлаб чи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арилган  ма</w:t>
            </w:r>
            <w:r>
              <w:rPr>
                <w:b/>
                <w:bCs/>
                <w:sz w:val="16"/>
                <w:szCs w:val="16"/>
              </w:rPr>
              <w:t>ҳ</w:t>
            </w:r>
            <w:r>
              <w:rPr>
                <w:b/>
                <w:bCs/>
                <w:sz w:val="16"/>
                <w:szCs w:val="16"/>
              </w:rPr>
              <w:t>сулотдан таш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ари*</w:t>
            </w:r>
            <w:r>
              <w:rPr>
                <w:sz w:val="16"/>
                <w:szCs w:val="16"/>
              </w:rPr>
              <w:t xml:space="preserve"> </w:t>
            </w:r>
          </w:p>
          <w:p w:rsidR="00000000" w:rsidRDefault="00F0323C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без проду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ции, произведенной из давальческого сырья*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Align w:val="center"/>
          </w:tcPr>
          <w:p w:rsidR="00000000" w:rsidRDefault="00F0323C">
            <w:pPr>
              <w:spacing w:after="40"/>
              <w:ind w:left="567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701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</w:p>
        </w:tc>
        <w:tc>
          <w:tcPr>
            <w:tcW w:w="1418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000000" w:rsidRDefault="00F0323C">
            <w:pPr>
              <w:spacing w:after="40"/>
              <w:ind w:left="567" w:hanging="14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000000" w:rsidRDefault="00F0323C">
            <w:pPr>
              <w:spacing w:after="40"/>
              <w:ind w:left="567" w:hanging="14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000000" w:rsidRDefault="00F0323C">
            <w:pPr>
              <w:spacing w:after="40"/>
              <w:ind w:left="993" w:hanging="14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000000" w:rsidRDefault="00F0323C">
            <w:pPr>
              <w:spacing w:after="40"/>
              <w:ind w:left="993" w:hanging="14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</w:tcPr>
          <w:p w:rsidR="00000000" w:rsidRDefault="00F0323C">
            <w:pPr>
              <w:spacing w:after="40"/>
              <w:ind w:left="567" w:hanging="14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F0323C">
      <w:pPr>
        <w:spacing w:before="120"/>
        <w:ind w:left="567"/>
        <w:rPr>
          <w:sz w:val="20"/>
          <w:szCs w:val="20"/>
        </w:rPr>
      </w:pPr>
      <w:r>
        <w:rPr>
          <w:b/>
          <w:bCs/>
          <w:sz w:val="20"/>
          <w:szCs w:val="20"/>
        </w:rPr>
        <w:t>* - Тайёрловчи томонидан тўланмаган хом</w:t>
      </w:r>
      <w:r>
        <w:rPr>
          <w:b/>
          <w:bCs/>
          <w:sz w:val="20"/>
          <w:szCs w:val="20"/>
          <w:lang w:val="uz-Cyrl-UZ"/>
        </w:rPr>
        <w:t>-</w:t>
      </w:r>
      <w:r>
        <w:rPr>
          <w:b/>
          <w:bCs/>
          <w:sz w:val="20"/>
          <w:szCs w:val="20"/>
        </w:rPr>
        <w:t>ашё ва материаллар</w:t>
      </w:r>
      <w:r>
        <w:rPr>
          <w:sz w:val="20"/>
          <w:szCs w:val="20"/>
        </w:rPr>
        <w:t xml:space="preserve"> </w:t>
      </w:r>
    </w:p>
    <w:p w:rsidR="00000000" w:rsidRDefault="00F0323C">
      <w:pPr>
        <w:spacing w:after="120"/>
        <w:ind w:left="567"/>
        <w:rPr>
          <w:sz w:val="20"/>
          <w:szCs w:val="20"/>
        </w:rPr>
      </w:pPr>
      <w:r>
        <w:rPr>
          <w:sz w:val="20"/>
          <w:szCs w:val="20"/>
        </w:rPr>
        <w:t>*- Сырье и материалы, не оплаченные изготовителем</w:t>
      </w:r>
    </w:p>
    <w:p w:rsidR="00000000" w:rsidRDefault="00F0323C">
      <w:pPr>
        <w:pStyle w:val="f7"/>
        <w:jc w:val="center"/>
        <w:rPr>
          <w:b/>
          <w:bCs/>
          <w:color w:val="000000"/>
          <w:sz w:val="20"/>
          <w:szCs w:val="20"/>
          <w:lang w:val="uz-Cyrl-UZ"/>
        </w:rPr>
      </w:pPr>
      <w:r>
        <w:rPr>
          <w:b/>
          <w:bCs/>
          <w:color w:val="000000"/>
          <w:sz w:val="20"/>
          <w:szCs w:val="20"/>
          <w:lang w:val="uz-Cyrl-UZ"/>
        </w:rPr>
        <w:t>I.I БЎЛИМ</w:t>
      </w:r>
      <w:r>
        <w:rPr>
          <w:b/>
          <w:bCs/>
          <w:color w:val="000000"/>
          <w:sz w:val="20"/>
          <w:szCs w:val="20"/>
        </w:rPr>
        <w:t xml:space="preserve">. ЭЛЕКТР СТАНЦИЯЛАР </w:t>
      </w:r>
      <w:r>
        <w:rPr>
          <w:b/>
          <w:bCs/>
          <w:color w:val="000000"/>
          <w:sz w:val="20"/>
          <w:szCs w:val="20"/>
          <w:lang w:val="uz-Cyrl-UZ"/>
        </w:rPr>
        <w:t>ИШИ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lang w:val="uz-Cyrl-UZ"/>
        </w:rPr>
        <w:t>ТЎ</w:t>
      </w:r>
      <w:r>
        <w:rPr>
          <w:b/>
          <w:bCs/>
          <w:color w:val="000000"/>
          <w:sz w:val="20"/>
          <w:szCs w:val="20"/>
          <w:lang w:val="uz-Cyrl-UZ"/>
        </w:rPr>
        <w:t>Ғ</w:t>
      </w:r>
      <w:r>
        <w:rPr>
          <w:b/>
          <w:bCs/>
          <w:color w:val="000000"/>
          <w:sz w:val="20"/>
          <w:szCs w:val="20"/>
          <w:lang w:val="uz-Cyrl-UZ"/>
        </w:rPr>
        <w:t>РИСИДА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lang w:val="uz-Cyrl-UZ"/>
        </w:rPr>
        <w:t>ХИСОБОТ</w:t>
      </w:r>
      <w:r>
        <w:rPr>
          <w:b/>
          <w:bCs/>
          <w:color w:val="000000"/>
          <w:sz w:val="20"/>
          <w:szCs w:val="20"/>
        </w:rPr>
        <w:t xml:space="preserve"> (ЭЛЕКТР ГЕНЕРАТОР </w:t>
      </w:r>
      <w:r>
        <w:rPr>
          <w:b/>
          <w:bCs/>
          <w:color w:val="000000"/>
          <w:sz w:val="20"/>
          <w:szCs w:val="20"/>
          <w:lang w:val="uz-Cyrl-UZ"/>
        </w:rPr>
        <w:t>Қ</w:t>
      </w:r>
      <w:r>
        <w:rPr>
          <w:b/>
          <w:bCs/>
          <w:color w:val="000000"/>
          <w:sz w:val="20"/>
          <w:szCs w:val="20"/>
          <w:lang w:val="uz-Cyrl-UZ"/>
        </w:rPr>
        <w:t>УРИЛМАЛАРИ</w:t>
      </w:r>
      <w:r>
        <w:rPr>
          <w:b/>
          <w:bCs/>
          <w:color w:val="000000"/>
          <w:sz w:val="20"/>
          <w:szCs w:val="20"/>
        </w:rPr>
        <w:t xml:space="preserve">) </w:t>
      </w:r>
    </w:p>
    <w:p w:rsidR="00000000" w:rsidRDefault="00F0323C">
      <w:pPr>
        <w:pStyle w:val="f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РАЗДЕЛ</w:t>
      </w:r>
      <w:r>
        <w:rPr>
          <w:b/>
          <w:bCs/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I.I</w:t>
      </w:r>
      <w:r>
        <w:rPr>
          <w:color w:val="000000"/>
          <w:sz w:val="20"/>
          <w:szCs w:val="20"/>
        </w:rPr>
        <w:t xml:space="preserve"> . СВЕДЕН</w:t>
      </w:r>
      <w:r>
        <w:rPr>
          <w:color w:val="000000"/>
          <w:sz w:val="20"/>
          <w:szCs w:val="20"/>
        </w:rPr>
        <w:t xml:space="preserve">ИЯ О РАБОТЕ  </w:t>
      </w:r>
      <w:r>
        <w:rPr>
          <w:color w:val="000000"/>
          <w:sz w:val="20"/>
          <w:szCs w:val="20"/>
          <w:lang w:val="uz-Cyrl-UZ"/>
        </w:rPr>
        <w:t>ЭЛЕКТРОСТАНЦИЙ</w:t>
      </w:r>
      <w:r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  <w:lang w:val="uz-Cyrl-UZ"/>
        </w:rPr>
        <w:t>ЭЛЕКТРОГЕНЕРАТОРН</w:t>
      </w:r>
      <w:r>
        <w:rPr>
          <w:color w:val="000000"/>
          <w:sz w:val="20"/>
          <w:szCs w:val="20"/>
        </w:rPr>
        <w:t>ЫХ УСТАНОВОК</w:t>
      </w:r>
      <w:r>
        <w:rPr>
          <w:b/>
          <w:bCs/>
          <w:color w:val="000000"/>
          <w:sz w:val="20"/>
          <w:szCs w:val="20"/>
        </w:rPr>
        <w:t>)</w:t>
      </w:r>
    </w:p>
    <w:p w:rsidR="00000000" w:rsidRDefault="00F0323C">
      <w:pPr>
        <w:pStyle w:val="f7"/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862"/>
        <w:gridCol w:w="3836"/>
        <w:gridCol w:w="1418"/>
        <w:gridCol w:w="1559"/>
        <w:gridCol w:w="1603"/>
        <w:gridCol w:w="2012"/>
        <w:gridCol w:w="196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pStyle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Сатр коди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Электр станция номи 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  <w:lang w:val="uz-Cyrl-UZ"/>
              </w:rPr>
              <w:br/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(бу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ғ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 турбинали, дизелли, локомобилли  гидроэлектрстанция, шамолли ва 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ҳ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.к.) 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электростанций </w:t>
            </w:r>
            <w:r>
              <w:rPr>
                <w:sz w:val="20"/>
                <w:szCs w:val="20"/>
                <w:lang w:val="uz-Cyrl-UZ"/>
              </w:rPr>
              <w:br/>
            </w:r>
            <w:r>
              <w:rPr>
                <w:sz w:val="20"/>
                <w:szCs w:val="20"/>
              </w:rPr>
              <w:t>(паротурбинная, дизельная, локомобильная, гидроэлект</w:t>
            </w:r>
            <w:r>
              <w:rPr>
                <w:sz w:val="20"/>
                <w:szCs w:val="20"/>
              </w:rPr>
              <w:t xml:space="preserve">ростанция, ветровая и т. д.)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Электр ста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н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циялар тури*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Вид  электр</w:t>
            </w:r>
            <w:r>
              <w:rPr>
                <w:snapToGrid w:val="0"/>
                <w:color w:val="000000"/>
                <w:sz w:val="20"/>
                <w:szCs w:val="20"/>
              </w:rPr>
              <w:t>о</w:t>
            </w:r>
            <w:r>
              <w:rPr>
                <w:snapToGrid w:val="0"/>
                <w:color w:val="000000"/>
                <w:sz w:val="20"/>
                <w:szCs w:val="20"/>
              </w:rPr>
              <w:t>станций*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Худуд коди (</w:t>
            </w:r>
            <w:r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ОБТ коди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)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Код территории (код СОАТО)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Кўчмас – 1       Кўчма – 2 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Стационарные-1 </w:t>
            </w:r>
            <w:r>
              <w:rPr>
                <w:snapToGrid w:val="0"/>
                <w:color w:val="000000"/>
                <w:sz w:val="20"/>
                <w:szCs w:val="20"/>
              </w:rPr>
              <w:br/>
              <w:t>Передвижные-2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Ҳ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исобот йилидан кейинги                      1 январь 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ҳ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олатига электр ст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анциялар 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қ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уввати, кВт 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Мощность электр</w:t>
            </w:r>
            <w:r>
              <w:rPr>
                <w:snapToGrid w:val="0"/>
                <w:color w:val="000000"/>
                <w:sz w:val="20"/>
                <w:szCs w:val="20"/>
              </w:rPr>
              <w:t>о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станций на 1 января следующего за </w:t>
            </w:r>
            <w:r>
              <w:rPr>
                <w:snapToGrid w:val="0"/>
                <w:color w:val="000000"/>
                <w:sz w:val="20"/>
                <w:szCs w:val="20"/>
              </w:rPr>
              <w:br/>
              <w:t>отчетным годом, кВт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Ҳ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исобот йилида 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br/>
              <w:t>ишлаб чи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қ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арилган электр энергия, минг кВт.с</w:t>
            </w:r>
          </w:p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Выработано электр</w:t>
            </w:r>
            <w:r>
              <w:rPr>
                <w:snapToGrid w:val="0"/>
                <w:color w:val="000000"/>
                <w:sz w:val="20"/>
                <w:szCs w:val="20"/>
              </w:rPr>
              <w:t>о</w:t>
            </w:r>
            <w:r>
              <w:rPr>
                <w:snapToGrid w:val="0"/>
                <w:color w:val="000000"/>
                <w:sz w:val="20"/>
                <w:szCs w:val="20"/>
              </w:rPr>
              <w:t>энергии  в отчетном году, тысяч кВт.ч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0323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000000" w:rsidRDefault="00F0323C">
      <w:pPr>
        <w:ind w:left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бу</w:t>
      </w:r>
      <w:r>
        <w:rPr>
          <w:b/>
          <w:bCs/>
          <w:sz w:val="20"/>
          <w:szCs w:val="20"/>
        </w:rPr>
        <w:t>ғ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турбинали-1, дизели-2, локомобили-3, гидроэлектрстанция-4, шамолли-5, </w:t>
      </w:r>
      <w:r>
        <w:rPr>
          <w:b/>
          <w:bCs/>
          <w:sz w:val="20"/>
          <w:szCs w:val="20"/>
        </w:rPr>
        <w:t>қ</w:t>
      </w:r>
      <w:r>
        <w:rPr>
          <w:b/>
          <w:bCs/>
          <w:sz w:val="20"/>
          <w:szCs w:val="20"/>
        </w:rPr>
        <w:t>уёшли-6, биогазли-7, бош</w:t>
      </w:r>
      <w:r>
        <w:rPr>
          <w:b/>
          <w:bCs/>
          <w:sz w:val="20"/>
          <w:szCs w:val="20"/>
        </w:rPr>
        <w:t>қ</w:t>
      </w:r>
      <w:r>
        <w:rPr>
          <w:b/>
          <w:bCs/>
          <w:sz w:val="20"/>
          <w:szCs w:val="20"/>
        </w:rPr>
        <w:t xml:space="preserve">а электр генератор </w:t>
      </w:r>
      <w:r>
        <w:rPr>
          <w:b/>
          <w:bCs/>
          <w:sz w:val="20"/>
          <w:szCs w:val="20"/>
        </w:rPr>
        <w:t>қ</w:t>
      </w:r>
      <w:r>
        <w:rPr>
          <w:b/>
          <w:bCs/>
          <w:sz w:val="20"/>
          <w:szCs w:val="20"/>
        </w:rPr>
        <w:t>урилмалари - 8</w:t>
      </w:r>
    </w:p>
    <w:p w:rsidR="00000000" w:rsidRDefault="00F0323C">
      <w:pPr>
        <w:ind w:left="567"/>
        <w:rPr>
          <w:sz w:val="20"/>
          <w:szCs w:val="20"/>
        </w:rPr>
      </w:pPr>
      <w:r>
        <w:rPr>
          <w:sz w:val="20"/>
          <w:szCs w:val="20"/>
        </w:rPr>
        <w:t>* паротурбинная-1, дизельная-2, локомобильная-3, гидроэлектростанция-4, ветровая-5, солнечная -6, биогазовая-7, другие виды э</w:t>
      </w:r>
      <w:r>
        <w:rPr>
          <w:sz w:val="20"/>
          <w:szCs w:val="20"/>
        </w:rPr>
        <w:t>лектрогенераторных установок-8</w:t>
      </w:r>
    </w:p>
    <w:p w:rsidR="00000000" w:rsidRDefault="00F0323C">
      <w:pPr>
        <w:ind w:left="567"/>
        <w:rPr>
          <w:sz w:val="20"/>
          <w:szCs w:val="20"/>
        </w:rPr>
      </w:pPr>
    </w:p>
    <w:p w:rsidR="00000000" w:rsidRDefault="00F0323C">
      <w:pPr>
        <w:ind w:left="567"/>
        <w:rPr>
          <w:sz w:val="20"/>
          <w:szCs w:val="20"/>
        </w:rPr>
      </w:pPr>
    </w:p>
    <w:p w:rsidR="00000000" w:rsidRDefault="00F0323C">
      <w:pPr>
        <w:pStyle w:val="a7"/>
        <w:spacing w:before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lastRenderedPageBreak/>
        <w:t>II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БЎЛИМ.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lang w:val="uz-Cyrl-UZ"/>
        </w:rPr>
        <w:t>ИСТЕЪМОЛ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МОЛЛАРИНИ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ИШЛАБ ЧИ</w:t>
      </w:r>
      <w:r>
        <w:rPr>
          <w:b/>
          <w:bCs/>
          <w:sz w:val="20"/>
          <w:szCs w:val="20"/>
          <w:lang w:val="uz-Cyrl-UZ"/>
        </w:rPr>
        <w:t>Қ</w:t>
      </w:r>
      <w:r>
        <w:rPr>
          <w:b/>
          <w:bCs/>
          <w:sz w:val="20"/>
          <w:szCs w:val="20"/>
          <w:lang w:val="uz-Cyrl-UZ"/>
        </w:rPr>
        <w:t>АРИШ</w:t>
      </w:r>
    </w:p>
    <w:p w:rsidR="00000000" w:rsidRDefault="00F0323C">
      <w:pPr>
        <w:pStyle w:val="a7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>.  ПРОИЗВОДСТВО</w:t>
      </w:r>
      <w:r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</w:rPr>
        <w:t>ПОТРЕБИТЕЛЬСКИХ ТОВАРОВ</w:t>
      </w:r>
    </w:p>
    <w:p w:rsidR="00000000" w:rsidRDefault="00F0323C">
      <w:pPr>
        <w:jc w:val="center"/>
        <w:rPr>
          <w:b/>
          <w:bCs/>
          <w:caps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1701"/>
        <w:gridCol w:w="1560"/>
        <w:gridCol w:w="3685"/>
        <w:gridCol w:w="36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 w:val="restart"/>
            <w:vAlign w:val="center"/>
          </w:tcPr>
          <w:p w:rsidR="00000000" w:rsidRDefault="00F0323C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Кўрсаткичлар номи</w:t>
            </w:r>
          </w:p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ўлчов </w:t>
            </w:r>
          </w:p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бирлиги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</w:t>
            </w:r>
          </w:p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  <w:p w:rsidR="00000000" w:rsidRDefault="00F0323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продукции</w:t>
            </w:r>
          </w:p>
        </w:tc>
        <w:tc>
          <w:tcPr>
            <w:tcW w:w="7371" w:type="dxa"/>
            <w:gridSpan w:val="2"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  <w:p w:rsidR="00000000" w:rsidRDefault="00F0323C">
            <w:pPr>
              <w:pStyle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Ишлаб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арилган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</w:t>
            </w:r>
            <w:r>
              <w:rPr>
                <w:sz w:val="20"/>
                <w:szCs w:val="20"/>
              </w:rPr>
              <w:t>едено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исобот йили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3686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ўтган йили 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предыдущий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Align w:val="center"/>
          </w:tcPr>
          <w:p w:rsidR="00000000" w:rsidRDefault="00F0323C">
            <w:pPr>
              <w:spacing w:after="40"/>
              <w:ind w:left="567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3685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pStyle w:val="23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Амалдаги нархларда истеъмол моллари       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</w:rPr>
              <w:t>акцизсиз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000" w:rsidRDefault="00F0323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Потребительские товары в  фактических ценах (без НДС и акциз)</w:t>
            </w:r>
          </w:p>
        </w:tc>
        <w:tc>
          <w:tcPr>
            <w:tcW w:w="1701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минг сўм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сум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999740</w:t>
            </w: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ind w:left="14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шу жумладан: </w:t>
            </w:r>
            <w:r>
              <w:rPr>
                <w:sz w:val="20"/>
                <w:szCs w:val="20"/>
              </w:rPr>
              <w:t>в том числ</w:t>
            </w:r>
            <w:r>
              <w:rPr>
                <w:sz w:val="20"/>
                <w:szCs w:val="20"/>
              </w:rPr>
              <w:t xml:space="preserve">е: </w:t>
            </w:r>
          </w:p>
        </w:tc>
        <w:tc>
          <w:tcPr>
            <w:tcW w:w="1701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ind w:lef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ози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-ов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ат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сулотлари</w:t>
            </w:r>
          </w:p>
          <w:p w:rsidR="00000000" w:rsidRDefault="00F0323C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продовольственные товары </w:t>
            </w:r>
          </w:p>
        </w:tc>
        <w:tc>
          <w:tcPr>
            <w:tcW w:w="1701" w:type="dxa"/>
            <w:vAlign w:val="bottom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минг сўм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сум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999786</w:t>
            </w: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ind w:lef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ноози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-ов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ат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сулотлари</w:t>
            </w:r>
          </w:p>
          <w:p w:rsidR="00000000" w:rsidRDefault="00F0323C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непродовольственные товары </w:t>
            </w:r>
          </w:p>
        </w:tc>
        <w:tc>
          <w:tcPr>
            <w:tcW w:w="1701" w:type="dxa"/>
            <w:vAlign w:val="bottom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минг сўм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сум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999788</w:t>
            </w: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ind w:left="284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улардан тў</w:t>
            </w:r>
            <w:r>
              <w:rPr>
                <w:b/>
                <w:bCs/>
                <w:sz w:val="20"/>
                <w:szCs w:val="20"/>
                <w:lang w:val="uz-Cyrl-UZ"/>
              </w:rPr>
              <w:t>қ</w:t>
            </w:r>
            <w:r>
              <w:rPr>
                <w:b/>
                <w:bCs/>
                <w:sz w:val="20"/>
                <w:szCs w:val="20"/>
                <w:lang w:val="uz-Cyrl-UZ"/>
              </w:rPr>
              <w:t>имачилик ма</w:t>
            </w:r>
            <w:r>
              <w:rPr>
                <w:b/>
                <w:bCs/>
                <w:sz w:val="20"/>
                <w:szCs w:val="20"/>
                <w:lang w:val="uz-Cyrl-UZ"/>
              </w:rPr>
              <w:t>ҳ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сулотлари </w:t>
            </w:r>
            <w:r>
              <w:rPr>
                <w:b/>
                <w:bCs/>
                <w:sz w:val="20"/>
                <w:szCs w:val="20"/>
                <w:lang w:val="uz-Cyrl-UZ"/>
              </w:rPr>
              <w:br/>
              <w:t>ва кийим кечак</w:t>
            </w:r>
          </w:p>
          <w:p w:rsidR="00000000" w:rsidRDefault="00F0323C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текстильные изделия и </w:t>
            </w:r>
            <w:r>
              <w:rPr>
                <w:sz w:val="20"/>
                <w:szCs w:val="20"/>
              </w:rPr>
              <w:t>одежда</w:t>
            </w:r>
          </w:p>
        </w:tc>
        <w:tc>
          <w:tcPr>
            <w:tcW w:w="1701" w:type="dxa"/>
            <w:vAlign w:val="bottom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минг сўм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сум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999793</w:t>
            </w: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ind w:left="14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вино-аро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 xml:space="preserve">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сулотлари ва пиво</w:t>
            </w:r>
          </w:p>
          <w:p w:rsidR="00000000" w:rsidRDefault="00F0323C">
            <w:pPr>
              <w:pStyle w:val="11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винно-водочные изделия и пиво</w:t>
            </w:r>
          </w:p>
        </w:tc>
        <w:tc>
          <w:tcPr>
            <w:tcW w:w="1701" w:type="dxa"/>
            <w:vAlign w:val="bottom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минг сўм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сум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999831</w:t>
            </w: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</w:tbl>
    <w:p w:rsidR="00000000" w:rsidRDefault="00F0323C">
      <w:pPr>
        <w:pStyle w:val="a7"/>
        <w:spacing w:before="240" w:after="0"/>
        <w:jc w:val="center"/>
        <w:rPr>
          <w:b/>
          <w:bCs/>
          <w:sz w:val="20"/>
          <w:szCs w:val="20"/>
          <w:highlight w:val="yellow"/>
          <w:lang w:val="uz-Cyrl-UZ"/>
        </w:rPr>
      </w:pPr>
      <w:r>
        <w:rPr>
          <w:b/>
          <w:bCs/>
          <w:sz w:val="20"/>
          <w:szCs w:val="20"/>
          <w:lang w:val="en-US"/>
        </w:rPr>
        <w:t>II</w:t>
      </w:r>
      <w:r>
        <w:rPr>
          <w:b/>
          <w:bCs/>
          <w:sz w:val="20"/>
          <w:szCs w:val="20"/>
          <w:lang w:val="uz-Cyrl-UZ"/>
        </w:rPr>
        <w:t>.1.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БЎЛИМ.  А</w:t>
      </w:r>
      <w:r>
        <w:rPr>
          <w:b/>
          <w:bCs/>
          <w:sz w:val="20"/>
          <w:szCs w:val="20"/>
          <w:lang w:val="uz-Cyrl-UZ"/>
        </w:rPr>
        <w:t>Ҳ</w:t>
      </w:r>
      <w:r>
        <w:rPr>
          <w:b/>
          <w:bCs/>
          <w:sz w:val="20"/>
          <w:szCs w:val="20"/>
          <w:lang w:val="uz-Cyrl-UZ"/>
        </w:rPr>
        <w:t>ОЛИГА КЎРСАТИЛГАН ТУРАР ЖОЙ ХИЗМАТЛАРИ, СУВ, ЭЛЕКТР ЭНЕРГИЯСИ, ГАЗ ВА БОШ</w:t>
      </w:r>
      <w:r>
        <w:rPr>
          <w:b/>
          <w:bCs/>
          <w:sz w:val="20"/>
          <w:szCs w:val="20"/>
          <w:lang w:val="uz-Cyrl-UZ"/>
        </w:rPr>
        <w:t>Қ</w:t>
      </w:r>
      <w:r>
        <w:rPr>
          <w:b/>
          <w:bCs/>
          <w:sz w:val="20"/>
          <w:szCs w:val="20"/>
          <w:lang w:val="uz-Cyrl-UZ"/>
        </w:rPr>
        <w:t>А ТУРДАГИ ЁНИЛ</w:t>
      </w:r>
      <w:r>
        <w:rPr>
          <w:b/>
          <w:bCs/>
          <w:sz w:val="20"/>
          <w:szCs w:val="20"/>
          <w:lang w:val="uz-Cyrl-UZ"/>
        </w:rPr>
        <w:t>Ғ</w:t>
      </w:r>
      <w:r>
        <w:rPr>
          <w:b/>
          <w:bCs/>
          <w:sz w:val="20"/>
          <w:szCs w:val="20"/>
          <w:lang w:val="uz-Cyrl-UZ"/>
        </w:rPr>
        <w:t xml:space="preserve">ИЛАР </w:t>
      </w:r>
      <w:r>
        <w:rPr>
          <w:b/>
          <w:bCs/>
          <w:sz w:val="20"/>
          <w:szCs w:val="20"/>
          <w:lang w:val="uz-Cyrl-UZ"/>
        </w:rPr>
        <w:br/>
        <w:t xml:space="preserve">(АКЦИЗ ВА </w:t>
      </w:r>
      <w:r>
        <w:rPr>
          <w:b/>
          <w:bCs/>
          <w:sz w:val="20"/>
          <w:szCs w:val="20"/>
          <w:lang w:val="uz-Cyrl-UZ"/>
        </w:rPr>
        <w:t>ҚҚ</w:t>
      </w:r>
      <w:r>
        <w:rPr>
          <w:b/>
          <w:bCs/>
          <w:sz w:val="20"/>
          <w:szCs w:val="20"/>
          <w:lang w:val="uz-Cyrl-UZ"/>
        </w:rPr>
        <w:t xml:space="preserve">СНИ </w:t>
      </w:r>
      <w:r>
        <w:rPr>
          <w:b/>
          <w:bCs/>
          <w:sz w:val="20"/>
          <w:szCs w:val="20"/>
          <w:lang w:val="uz-Cyrl-UZ"/>
        </w:rPr>
        <w:t>Қ</w:t>
      </w:r>
      <w:r>
        <w:rPr>
          <w:b/>
          <w:bCs/>
          <w:sz w:val="20"/>
          <w:szCs w:val="20"/>
          <w:lang w:val="uz-Cyrl-UZ"/>
        </w:rPr>
        <w:t>ЎШ</w:t>
      </w:r>
      <w:r>
        <w:rPr>
          <w:b/>
          <w:bCs/>
          <w:sz w:val="20"/>
          <w:szCs w:val="20"/>
          <w:lang w:val="uz-Cyrl-UZ"/>
        </w:rPr>
        <w:t xml:space="preserve">ГАН </w:t>
      </w:r>
      <w:r>
        <w:rPr>
          <w:b/>
          <w:bCs/>
          <w:sz w:val="20"/>
          <w:szCs w:val="20"/>
          <w:lang w:val="uz-Cyrl-UZ"/>
        </w:rPr>
        <w:t>Ҳ</w:t>
      </w:r>
      <w:r>
        <w:rPr>
          <w:b/>
          <w:bCs/>
          <w:sz w:val="20"/>
          <w:szCs w:val="20"/>
          <w:lang w:val="uz-Cyrl-UZ"/>
        </w:rPr>
        <w:t>ОЛДА)</w:t>
      </w:r>
    </w:p>
    <w:p w:rsidR="00000000" w:rsidRDefault="00F0323C">
      <w:pPr>
        <w:pStyle w:val="a7"/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 xml:space="preserve">.1.  ЖИЛИЩНЫЕ УСЛУГИ, ВОДА, ЭЛЕКТРИЧЕСТВО, ГАЗ И ДРУГИЕ ВИДЫ ТОПЛИВА, ПРЕДОСТАВЛЯЕМЫЕ НАСЕЛЕНИЮ </w:t>
      </w:r>
      <w:r>
        <w:rPr>
          <w:sz w:val="20"/>
          <w:szCs w:val="20"/>
        </w:rPr>
        <w:br/>
        <w:t>(ВКЛЮЧАЯ НДС И АКЦИЗ)</w:t>
      </w:r>
    </w:p>
    <w:p w:rsidR="00000000" w:rsidRDefault="00F0323C">
      <w:pPr>
        <w:jc w:val="center"/>
        <w:rPr>
          <w:b/>
          <w:bCs/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</w:t>
      </w:r>
      <w:r>
        <w:rPr>
          <w:b/>
          <w:bCs/>
          <w:sz w:val="20"/>
          <w:szCs w:val="20"/>
        </w:rPr>
        <w:t>минг с</w:t>
      </w:r>
      <w:r>
        <w:rPr>
          <w:b/>
          <w:bCs/>
          <w:sz w:val="20"/>
          <w:szCs w:val="20"/>
          <w:lang w:val="uz-Cyrl-UZ"/>
        </w:rPr>
        <w:t>ўм</w:t>
      </w:r>
    </w:p>
    <w:p w:rsidR="00000000" w:rsidRDefault="00F0323C">
      <w:pPr>
        <w:pStyle w:val="a7"/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тысяч сум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1560"/>
        <w:gridCol w:w="3685"/>
        <w:gridCol w:w="36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 w:val="restart"/>
            <w:vAlign w:val="center"/>
          </w:tcPr>
          <w:p w:rsidR="00000000" w:rsidRDefault="00F0323C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Кўрсаткичлар номи</w:t>
            </w:r>
          </w:p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</w:t>
            </w:r>
          </w:p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  <w:p w:rsidR="00000000" w:rsidRDefault="00F0323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продукции</w:t>
            </w:r>
          </w:p>
        </w:tc>
        <w:tc>
          <w:tcPr>
            <w:tcW w:w="7371" w:type="dxa"/>
            <w:gridSpan w:val="2"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олига к</w:t>
            </w:r>
            <w:r>
              <w:rPr>
                <w:b/>
                <w:bCs/>
                <w:sz w:val="22"/>
                <w:szCs w:val="22"/>
              </w:rPr>
              <w:t>ўрсатилган турар жой хизматлари сув, электроэнергия,        газ ва бош</w:t>
            </w:r>
            <w:r>
              <w:rPr>
                <w:b/>
                <w:bCs/>
                <w:sz w:val="22"/>
                <w:szCs w:val="22"/>
              </w:rPr>
              <w:t>қ</w:t>
            </w:r>
            <w:r>
              <w:rPr>
                <w:b/>
                <w:bCs/>
                <w:sz w:val="22"/>
                <w:szCs w:val="22"/>
              </w:rPr>
              <w:t>а турдаги ёнил</w:t>
            </w:r>
            <w:r>
              <w:rPr>
                <w:b/>
                <w:bCs/>
                <w:sz w:val="22"/>
                <w:szCs w:val="22"/>
                <w:lang w:val="uz-Cyrl-UZ"/>
              </w:rPr>
              <w:t>ғ</w:t>
            </w:r>
            <w:r>
              <w:rPr>
                <w:b/>
                <w:bCs/>
                <w:sz w:val="22"/>
                <w:szCs w:val="22"/>
              </w:rPr>
              <w:t xml:space="preserve">илар </w:t>
            </w:r>
            <w:r>
              <w:rPr>
                <w:b/>
                <w:bCs/>
                <w:sz w:val="22"/>
                <w:szCs w:val="22"/>
              </w:rPr>
              <w:t>қ</w:t>
            </w:r>
            <w:r>
              <w:rPr>
                <w:b/>
                <w:bCs/>
                <w:sz w:val="22"/>
                <w:szCs w:val="22"/>
              </w:rPr>
              <w:t>иймати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жилищных услуг, воды, электричества, газа </w:t>
            </w:r>
            <w:r>
              <w:rPr>
                <w:sz w:val="20"/>
                <w:szCs w:val="20"/>
              </w:rPr>
              <w:t>и других видов топлива, предоставляемых населению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исобот йили</w:t>
            </w:r>
            <w:r>
              <w:rPr>
                <w:b/>
                <w:bCs/>
                <w:sz w:val="20"/>
                <w:szCs w:val="20"/>
                <w:lang w:val="uz-Cyrl-UZ"/>
              </w:rPr>
              <w:t>да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3686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ўтган йил</w:t>
            </w:r>
            <w:r>
              <w:rPr>
                <w:b/>
                <w:bCs/>
                <w:sz w:val="20"/>
                <w:szCs w:val="20"/>
                <w:lang w:val="uz-Cyrl-UZ"/>
              </w:rPr>
              <w:t>да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предыдущий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Align w:val="center"/>
          </w:tcPr>
          <w:p w:rsidR="00000000" w:rsidRDefault="00F0323C">
            <w:pPr>
              <w:spacing w:after="40"/>
              <w:ind w:left="567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3685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pStyle w:val="11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Электр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энергияси</w:t>
            </w:r>
          </w:p>
          <w:p w:rsidR="00000000" w:rsidRDefault="00F0323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</w:rPr>
              <w:t>Сув билан таъминлаш</w:t>
            </w:r>
          </w:p>
          <w:p w:rsidR="00000000" w:rsidRDefault="00F0323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Чи</w:t>
            </w:r>
            <w:r>
              <w:rPr>
                <w:b/>
                <w:bCs/>
                <w:sz w:val="20"/>
                <w:szCs w:val="20"/>
                <w:lang w:val="uz-Cyrl-UZ"/>
              </w:rPr>
              <w:t>қ</w:t>
            </w:r>
            <w:r>
              <w:rPr>
                <w:b/>
                <w:bCs/>
                <w:sz w:val="20"/>
                <w:szCs w:val="20"/>
                <w:lang w:val="uz-Cyrl-UZ"/>
              </w:rPr>
              <w:t>и</w:t>
            </w:r>
            <w:r>
              <w:rPr>
                <w:b/>
                <w:bCs/>
                <w:sz w:val="20"/>
                <w:szCs w:val="20"/>
              </w:rPr>
              <w:t>нди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ларни </w:t>
            </w:r>
            <w:r>
              <w:rPr>
                <w:b/>
                <w:bCs/>
                <w:sz w:val="20"/>
                <w:szCs w:val="20"/>
              </w:rPr>
              <w:t>йи</w:t>
            </w:r>
            <w:r>
              <w:rPr>
                <w:b/>
                <w:bCs/>
                <w:sz w:val="20"/>
                <w:szCs w:val="20"/>
                <w:lang w:val="uz-Cyrl-UZ"/>
              </w:rPr>
              <w:t>ғ</w:t>
            </w:r>
            <w:r>
              <w:rPr>
                <w:b/>
                <w:bCs/>
                <w:sz w:val="20"/>
                <w:szCs w:val="20"/>
              </w:rPr>
              <w:t>иш</w:t>
            </w:r>
          </w:p>
          <w:p w:rsidR="00000000" w:rsidRDefault="00F0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мусора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 w:val="restart"/>
            <w:vAlign w:val="center"/>
          </w:tcPr>
          <w:p w:rsidR="00000000" w:rsidRDefault="00F0323C">
            <w:pPr>
              <w:pStyle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Кўрсаткичлар номи</w:t>
            </w:r>
          </w:p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сулот</w:t>
            </w:r>
          </w:p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  <w:p w:rsidR="00000000" w:rsidRDefault="00F0323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продукции</w:t>
            </w:r>
          </w:p>
        </w:tc>
        <w:tc>
          <w:tcPr>
            <w:tcW w:w="7371" w:type="dxa"/>
            <w:gridSpan w:val="2"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000000" w:rsidRDefault="00F0323C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А</w:t>
            </w:r>
            <w:r>
              <w:rPr>
                <w:b/>
                <w:bCs/>
                <w:sz w:val="20"/>
                <w:szCs w:val="20"/>
                <w:lang w:val="uz-Cyrl-UZ"/>
              </w:rPr>
              <w:t>ҳ</w:t>
            </w:r>
            <w:r>
              <w:rPr>
                <w:b/>
                <w:bCs/>
                <w:sz w:val="20"/>
                <w:szCs w:val="20"/>
                <w:lang w:val="uz-Cyrl-UZ"/>
              </w:rPr>
              <w:t>олига к</w:t>
            </w:r>
            <w:r>
              <w:rPr>
                <w:b/>
                <w:bCs/>
                <w:sz w:val="22"/>
                <w:szCs w:val="22"/>
                <w:lang w:val="uz-Cyrl-UZ"/>
              </w:rPr>
              <w:t>ўрсатилган турар жой хизматлари сув, электроэнергия,        газ ва бош</w:t>
            </w:r>
            <w:r>
              <w:rPr>
                <w:b/>
                <w:bCs/>
                <w:sz w:val="22"/>
                <w:szCs w:val="22"/>
                <w:lang w:val="uz-Cyrl-UZ"/>
              </w:rPr>
              <w:t>қ</w:t>
            </w:r>
            <w:r>
              <w:rPr>
                <w:b/>
                <w:bCs/>
                <w:sz w:val="22"/>
                <w:szCs w:val="22"/>
                <w:lang w:val="uz-Cyrl-UZ"/>
              </w:rPr>
              <w:t>а турдаги ёнил</w:t>
            </w:r>
            <w:r>
              <w:rPr>
                <w:b/>
                <w:bCs/>
                <w:sz w:val="22"/>
                <w:szCs w:val="22"/>
                <w:lang w:val="uz-Cyrl-UZ"/>
              </w:rPr>
              <w:t>ғ</w:t>
            </w:r>
            <w:r>
              <w:rPr>
                <w:b/>
                <w:bCs/>
                <w:sz w:val="22"/>
                <w:szCs w:val="22"/>
                <w:lang w:val="uz-Cyrl-UZ"/>
              </w:rPr>
              <w:t xml:space="preserve">илар </w:t>
            </w:r>
            <w:r>
              <w:rPr>
                <w:b/>
                <w:bCs/>
                <w:sz w:val="22"/>
                <w:szCs w:val="22"/>
                <w:lang w:val="uz-Cyrl-UZ"/>
              </w:rPr>
              <w:t>қ</w:t>
            </w:r>
            <w:r>
              <w:rPr>
                <w:b/>
                <w:bCs/>
                <w:sz w:val="22"/>
                <w:szCs w:val="22"/>
                <w:lang w:val="uz-Cyrl-UZ"/>
              </w:rPr>
              <w:t>иймати</w:t>
            </w:r>
            <w:r>
              <w:rPr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жилищных услуг, воды, электричества, газа и других видов топлива, предоставляемых насе</w:t>
            </w:r>
            <w:r>
              <w:rPr>
                <w:sz w:val="20"/>
                <w:szCs w:val="20"/>
              </w:rPr>
              <w:t>лению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Merge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исобот йили</w:t>
            </w:r>
            <w:r>
              <w:rPr>
                <w:b/>
                <w:bCs/>
                <w:sz w:val="20"/>
                <w:szCs w:val="20"/>
                <w:lang w:val="uz-Cyrl-UZ"/>
              </w:rPr>
              <w:t>да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3686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ўтган йил</w:t>
            </w:r>
            <w:r>
              <w:rPr>
                <w:b/>
                <w:bCs/>
                <w:sz w:val="20"/>
                <w:szCs w:val="20"/>
                <w:lang w:val="uz-Cyrl-UZ"/>
              </w:rPr>
              <w:t>да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предыдущий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vAlign w:val="center"/>
          </w:tcPr>
          <w:p w:rsidR="00000000" w:rsidRDefault="00F0323C">
            <w:pPr>
              <w:spacing w:after="40"/>
              <w:ind w:left="567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3685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</w:t>
            </w:r>
            <w:r>
              <w:rPr>
                <w:b/>
                <w:bCs/>
                <w:sz w:val="20"/>
                <w:szCs w:val="20"/>
              </w:rPr>
              <w:t>анализация</w:t>
            </w:r>
          </w:p>
          <w:p w:rsidR="00000000" w:rsidRDefault="00F0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Табиий газ</w:t>
            </w:r>
          </w:p>
          <w:p w:rsidR="00000000" w:rsidRDefault="00F0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Суюлтирилган у</w:t>
            </w:r>
            <w:r>
              <w:rPr>
                <w:b/>
                <w:bCs/>
                <w:sz w:val="20"/>
                <w:szCs w:val="20"/>
              </w:rPr>
              <w:t>глеводород</w:t>
            </w:r>
            <w:r>
              <w:rPr>
                <w:b/>
                <w:bCs/>
                <w:sz w:val="20"/>
                <w:szCs w:val="20"/>
                <w:lang w:val="uz-Cyrl-UZ"/>
              </w:rPr>
              <w:t>лар билан таъминлаш</w:t>
            </w:r>
            <w:r>
              <w:rPr>
                <w:b/>
                <w:bCs/>
                <w:sz w:val="20"/>
                <w:szCs w:val="20"/>
              </w:rPr>
              <w:t xml:space="preserve"> (пропан, бутан)</w:t>
            </w:r>
          </w:p>
          <w:p w:rsidR="00000000" w:rsidRDefault="00F0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Сжиженные углеводороды (пропан, бутан)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000000" w:rsidRDefault="00F0323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Исси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лик энерг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ияси ( бу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ғ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ва исси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сув билан таъминлаш)</w:t>
            </w:r>
          </w:p>
          <w:p w:rsidR="00000000" w:rsidRDefault="00F0323C">
            <w:pPr>
              <w:pStyle w:val="11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Теплоэнергия</w:t>
            </w:r>
            <w:r>
              <w:rPr>
                <w:rFonts w:ascii="Times New Roman" w:hAnsi="Times New Roman" w:cs="Times New Roman"/>
                <w:lang w:val="uz-Cyrl-UZ"/>
              </w:rPr>
              <w:t xml:space="preserve"> (пар и горячая вода</w:t>
            </w:r>
            <w:r>
              <w:rPr>
                <w:lang w:val="uz-Cyrl-UZ"/>
              </w:rPr>
              <w:t>)</w:t>
            </w:r>
          </w:p>
        </w:tc>
        <w:tc>
          <w:tcPr>
            <w:tcW w:w="1560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000000" w:rsidRDefault="00F0323C">
            <w:pPr>
              <w:spacing w:after="80"/>
              <w:jc w:val="center"/>
              <w:rPr>
                <w:sz w:val="20"/>
                <w:szCs w:val="20"/>
              </w:rPr>
            </w:pPr>
          </w:p>
        </w:tc>
      </w:tr>
    </w:tbl>
    <w:p w:rsidR="00000000" w:rsidRDefault="00F0323C">
      <w:pPr>
        <w:pStyle w:val="a7"/>
        <w:spacing w:before="24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III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БЎЛИМ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  <w:lang w:val="uz-Cyrl-UZ"/>
        </w:rPr>
        <w:t>ТАЙЁР МА</w:t>
      </w:r>
      <w:r>
        <w:rPr>
          <w:b/>
          <w:bCs/>
          <w:sz w:val="20"/>
          <w:szCs w:val="20"/>
          <w:lang w:val="uz-Cyrl-UZ"/>
        </w:rPr>
        <w:t>Ҳ</w:t>
      </w:r>
      <w:r>
        <w:rPr>
          <w:b/>
          <w:bCs/>
          <w:sz w:val="20"/>
          <w:szCs w:val="20"/>
          <w:lang w:val="uz-Cyrl-UZ"/>
        </w:rPr>
        <w:t xml:space="preserve">СУЛОТНИ ЮКЛАБ ЖЎНАТИШ ВА </w:t>
      </w:r>
      <w:r>
        <w:rPr>
          <w:b/>
          <w:bCs/>
          <w:sz w:val="20"/>
          <w:szCs w:val="20"/>
          <w:lang w:val="uz-Cyrl-UZ"/>
        </w:rPr>
        <w:t>Қ</w:t>
      </w:r>
      <w:r>
        <w:rPr>
          <w:b/>
          <w:bCs/>
          <w:sz w:val="20"/>
          <w:szCs w:val="20"/>
          <w:lang w:val="uz-Cyrl-UZ"/>
        </w:rPr>
        <w:t>ОЛДИ</w:t>
      </w:r>
      <w:r>
        <w:rPr>
          <w:b/>
          <w:bCs/>
          <w:sz w:val="20"/>
          <w:szCs w:val="20"/>
          <w:lang w:val="uz-Cyrl-UZ"/>
        </w:rPr>
        <w:t>Ғ</w:t>
      </w:r>
      <w:r>
        <w:rPr>
          <w:b/>
          <w:bCs/>
          <w:sz w:val="20"/>
          <w:szCs w:val="20"/>
          <w:lang w:val="uz-Cyrl-UZ"/>
        </w:rPr>
        <w:t>И</w:t>
      </w:r>
    </w:p>
    <w:p w:rsidR="00000000" w:rsidRDefault="00F0323C">
      <w:pPr>
        <w:pStyle w:val="a7"/>
        <w:spacing w:before="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>. ОТГРУЗКА И ОСТАТКИ ГОТОВОЙ ПРОДУКЦИИ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418"/>
        <w:gridCol w:w="1324"/>
        <w:gridCol w:w="939"/>
        <w:gridCol w:w="997"/>
        <w:gridCol w:w="992"/>
        <w:gridCol w:w="993"/>
        <w:gridCol w:w="992"/>
        <w:gridCol w:w="992"/>
        <w:gridCol w:w="1134"/>
        <w:gridCol w:w="992"/>
        <w:gridCol w:w="993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410" w:type="dxa"/>
            <w:vMerge w:val="restart"/>
            <w:vAlign w:val="center"/>
          </w:tcPr>
          <w:p w:rsidR="00000000" w:rsidRDefault="00F0323C">
            <w:pPr>
              <w:ind w:left="33" w:right="-108" w:firstLine="1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Давлат статистика </w:t>
            </w:r>
            <w:r>
              <w:rPr>
                <w:b/>
                <w:bCs/>
                <w:sz w:val="20"/>
                <w:szCs w:val="20"/>
              </w:rPr>
              <w:t>қ</w:t>
            </w:r>
            <w:r>
              <w:rPr>
                <w:b/>
                <w:bCs/>
                <w:sz w:val="20"/>
                <w:szCs w:val="20"/>
              </w:rPr>
              <w:t>ўмитаси томонидан белгиланган рўйхатдан ма</w:t>
            </w: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 xml:space="preserve">сулот </w:t>
            </w:r>
            <w:r>
              <w:rPr>
                <w:b/>
                <w:bCs/>
                <w:sz w:val="20"/>
                <w:szCs w:val="20"/>
              </w:rPr>
              <w:br/>
              <w:t>(товар</w:t>
            </w:r>
            <w:r>
              <w:rPr>
                <w:b/>
                <w:bCs/>
                <w:sz w:val="20"/>
                <w:szCs w:val="20"/>
              </w:rPr>
              <w:t>, хизмат) номи танланади</w:t>
            </w:r>
          </w:p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Наименование</w:t>
            </w:r>
            <w:r>
              <w:t xml:space="preserve"> </w:t>
            </w:r>
            <w:r>
              <w:t>продукции</w:t>
            </w:r>
            <w:r>
              <w:t xml:space="preserve"> (</w:t>
            </w:r>
            <w:r>
              <w:t>товара</w:t>
            </w:r>
            <w:r>
              <w:t xml:space="preserve">, </w:t>
            </w:r>
            <w:r>
              <w:t>услуги</w:t>
            </w:r>
            <w:r>
              <w:t xml:space="preserve">),  </w:t>
            </w:r>
            <w:r>
              <w:t>выб</w:t>
            </w:r>
            <w:r>
              <w:t>и</w:t>
            </w:r>
            <w:r>
              <w:t>рается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перечня</w:t>
            </w:r>
            <w:r>
              <w:t xml:space="preserve">, </w:t>
            </w:r>
            <w:r>
              <w:t>опр</w:t>
            </w:r>
            <w:r>
              <w:t>е</w:t>
            </w:r>
            <w:r>
              <w:t>деленного</w:t>
            </w:r>
            <w:r>
              <w:t xml:space="preserve"> </w:t>
            </w:r>
            <w:r>
              <w:t>Государс</w:t>
            </w:r>
            <w:r>
              <w:t>т</w:t>
            </w:r>
            <w:r>
              <w:t>венным</w:t>
            </w:r>
            <w:r>
              <w:t xml:space="preserve"> </w:t>
            </w:r>
            <w:r>
              <w:t>Комитетом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статистике</w:t>
            </w:r>
          </w:p>
        </w:tc>
        <w:tc>
          <w:tcPr>
            <w:tcW w:w="1418" w:type="dxa"/>
            <w:vMerge w:val="restart"/>
            <w:vAlign w:val="center"/>
          </w:tcPr>
          <w:p w:rsidR="00000000" w:rsidRDefault="00F0323C">
            <w:pPr>
              <w:pStyle w:val="21"/>
              <w:spacing w:before="0" w:after="0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Ўлчов </w:t>
            </w:r>
          </w:p>
          <w:p w:rsidR="00000000" w:rsidRDefault="00F0323C">
            <w:pPr>
              <w:pStyle w:val="21"/>
              <w:spacing w:before="0" w:after="0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бирлиги</w:t>
            </w:r>
          </w:p>
          <w:p w:rsidR="00000000" w:rsidRDefault="00F0323C">
            <w:pPr>
              <w:pStyle w:val="21"/>
              <w:spacing w:before="0" w:after="0"/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F0323C">
            <w:pPr>
              <w:pStyle w:val="21"/>
              <w:spacing w:before="0" w:after="0"/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1324" w:type="dxa"/>
            <w:vMerge w:val="restart"/>
            <w:vAlign w:val="center"/>
          </w:tcPr>
          <w:p w:rsidR="00000000" w:rsidRDefault="00F0323C">
            <w:pPr>
              <w:pStyle w:val="2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00000" w:rsidRDefault="00F0323C">
            <w:pPr>
              <w:pStyle w:val="2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</w:t>
            </w:r>
            <w:r>
              <w:rPr>
                <w:rFonts w:ascii="Times New Roman" w:hAnsi="Times New Roman" w:cs="Times New Roman"/>
                <w:b/>
                <w:bCs/>
              </w:rPr>
              <w:t>ҳ</w:t>
            </w:r>
            <w:r>
              <w:rPr>
                <w:rFonts w:ascii="Times New Roman" w:hAnsi="Times New Roman" w:cs="Times New Roman"/>
                <w:b/>
                <w:bCs/>
              </w:rPr>
              <w:t>сулот коди</w:t>
            </w:r>
          </w:p>
          <w:p w:rsidR="00000000" w:rsidRDefault="00F0323C">
            <w:pPr>
              <w:pStyle w:val="2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</w:p>
          <w:p w:rsidR="00000000" w:rsidRDefault="00F0323C">
            <w:pPr>
              <w:pStyle w:val="2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продукции</w:t>
            </w:r>
          </w:p>
        </w:tc>
        <w:tc>
          <w:tcPr>
            <w:tcW w:w="5905" w:type="dxa"/>
            <w:gridSpan w:val="6"/>
            <w:vAlign w:val="center"/>
          </w:tcPr>
          <w:p w:rsidR="00000000" w:rsidRDefault="00F0323C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Юклаб жўнатилди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Отгружено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00000" w:rsidRDefault="00F0323C">
            <w:pPr>
              <w:pStyle w:val="2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Йил бошига тайёр ма</w:t>
            </w:r>
            <w:r>
              <w:rPr>
                <w:rFonts w:ascii="Times New Roman" w:hAnsi="Times New Roman" w:cs="Times New Roman"/>
                <w:b/>
                <w:bCs/>
              </w:rPr>
              <w:t>ҳ</w:t>
            </w:r>
            <w:r>
              <w:rPr>
                <w:rFonts w:ascii="Times New Roman" w:hAnsi="Times New Roman" w:cs="Times New Roman"/>
                <w:b/>
                <w:bCs/>
              </w:rPr>
              <w:t>су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лот </w:t>
            </w:r>
            <w:r>
              <w:rPr>
                <w:rFonts w:ascii="Times New Roman" w:hAnsi="Times New Roman" w:cs="Times New Roman"/>
                <w:b/>
                <w:bCs/>
              </w:rPr>
              <w:t>қ</w:t>
            </w:r>
            <w:r>
              <w:rPr>
                <w:rFonts w:ascii="Times New Roman" w:hAnsi="Times New Roman" w:cs="Times New Roman"/>
                <w:b/>
                <w:bCs/>
              </w:rPr>
              <w:t>олди</w:t>
            </w:r>
            <w:r>
              <w:rPr>
                <w:rFonts w:ascii="Times New Roman" w:hAnsi="Times New Roman" w:cs="Times New Roman"/>
                <w:b/>
                <w:bCs/>
              </w:rPr>
              <w:t>ғ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Остатки готовой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продукции на начало года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000000" w:rsidRDefault="00F0323C">
            <w:pPr>
              <w:pStyle w:val="21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Йил охирига тайёр ма</w:t>
            </w:r>
            <w:r>
              <w:rPr>
                <w:rFonts w:ascii="Times New Roman" w:hAnsi="Times New Roman" w:cs="Times New Roman"/>
                <w:b/>
                <w:bCs/>
              </w:rPr>
              <w:t>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сулот </w:t>
            </w:r>
            <w:r>
              <w:rPr>
                <w:rFonts w:ascii="Times New Roman" w:hAnsi="Times New Roman" w:cs="Times New Roman"/>
                <w:b/>
                <w:bCs/>
              </w:rPr>
              <w:t>қ</w:t>
            </w:r>
            <w:r>
              <w:rPr>
                <w:rFonts w:ascii="Times New Roman" w:hAnsi="Times New Roman" w:cs="Times New Roman"/>
                <w:b/>
                <w:bCs/>
              </w:rPr>
              <w:t>олди</w:t>
            </w:r>
            <w:r>
              <w:rPr>
                <w:rFonts w:ascii="Times New Roman" w:hAnsi="Times New Roman" w:cs="Times New Roman"/>
                <w:b/>
                <w:bCs/>
              </w:rPr>
              <w:t>ғ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Остатки готовой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продукции на конец 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2410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жами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4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 жумладан: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10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дори</w:t>
            </w:r>
          </w:p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997" w:type="dxa"/>
            <w:vMerge w:val="restart"/>
            <w:vAlign w:val="center"/>
          </w:tcPr>
          <w:p w:rsidR="00000000" w:rsidRDefault="00F0323C">
            <w:pPr>
              <w:pStyle w:val="21"/>
              <w:spacing w:before="0" w:after="0"/>
              <w:ind w:left="0" w:hanging="3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минг сўм</w:t>
            </w:r>
          </w:p>
          <w:p w:rsidR="00000000" w:rsidRDefault="00F0323C">
            <w:pPr>
              <w:pStyle w:val="21"/>
              <w:spacing w:before="0" w:after="0"/>
              <w:ind w:left="18" w:right="-57" w:hanging="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 сум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экспортга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экспорт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республика ичида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</w:t>
            </w:r>
            <w:r>
              <w:rPr>
                <w:sz w:val="18"/>
                <w:szCs w:val="18"/>
              </w:rPr>
              <w:t>и республики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410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  <w:vMerge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9" w:type="dxa"/>
            <w:vMerge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дори</w:t>
            </w:r>
          </w:p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993" w:type="dxa"/>
            <w:vAlign w:val="center"/>
          </w:tcPr>
          <w:p w:rsidR="00000000" w:rsidRDefault="00F0323C">
            <w:pPr>
              <w:pStyle w:val="21"/>
              <w:spacing w:before="0" w:after="0"/>
              <w:ind w:left="0" w:hanging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минг сўм</w:t>
            </w:r>
          </w:p>
          <w:p w:rsidR="00000000" w:rsidRDefault="00F0323C">
            <w:pPr>
              <w:pStyle w:val="21"/>
              <w:spacing w:before="0" w:after="0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 сум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дори</w:t>
            </w:r>
          </w:p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минг сўм</w:t>
            </w:r>
          </w:p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 сум</w:t>
            </w: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дори</w:t>
            </w:r>
          </w:p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минг сўм</w:t>
            </w:r>
          </w:p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 сум</w:t>
            </w:r>
          </w:p>
        </w:tc>
        <w:tc>
          <w:tcPr>
            <w:tcW w:w="993" w:type="dxa"/>
            <w:vAlign w:val="center"/>
          </w:tcPr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дори</w:t>
            </w:r>
          </w:p>
          <w:p w:rsidR="00000000" w:rsidRDefault="00F0323C">
            <w:pPr>
              <w:pStyle w:val="21"/>
              <w:spacing w:before="0" w:after="0"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минг сўм</w:t>
            </w:r>
          </w:p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тысяч сум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Б</w:t>
            </w:r>
          </w:p>
        </w:tc>
        <w:tc>
          <w:tcPr>
            <w:tcW w:w="1324" w:type="dxa"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939" w:type="dxa"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vAlign w:val="center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00000" w:rsidRDefault="00F0323C">
            <w:pPr>
              <w:pStyle w:val="2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F0323C">
      <w:pPr>
        <w:spacing w:before="240"/>
        <w:jc w:val="center"/>
        <w:rPr>
          <w:b/>
          <w:bCs/>
          <w:sz w:val="20"/>
          <w:szCs w:val="20"/>
          <w:lang w:val="uz-Cyrl-UZ"/>
        </w:rPr>
      </w:pPr>
    </w:p>
    <w:p w:rsidR="00000000" w:rsidRDefault="00F0323C">
      <w:pPr>
        <w:spacing w:before="240"/>
        <w:jc w:val="center"/>
        <w:rPr>
          <w:b/>
          <w:bCs/>
          <w:sz w:val="20"/>
          <w:szCs w:val="20"/>
          <w:lang w:val="uz-Cyrl-UZ"/>
        </w:rPr>
      </w:pPr>
    </w:p>
    <w:p w:rsidR="00000000" w:rsidRDefault="00F0323C">
      <w:pPr>
        <w:spacing w:before="240"/>
        <w:jc w:val="center"/>
        <w:rPr>
          <w:b/>
          <w:bCs/>
          <w:sz w:val="20"/>
          <w:szCs w:val="20"/>
          <w:lang w:val="uz-Cyrl-UZ"/>
        </w:rPr>
      </w:pPr>
    </w:p>
    <w:p w:rsidR="00000000" w:rsidRDefault="00F0323C">
      <w:pPr>
        <w:spacing w:before="240"/>
        <w:jc w:val="center"/>
        <w:rPr>
          <w:sz w:val="20"/>
          <w:szCs w:val="20"/>
          <w:lang w:val="uz-Cyrl-UZ"/>
        </w:rPr>
      </w:pPr>
      <w:r>
        <w:rPr>
          <w:b/>
          <w:bCs/>
          <w:sz w:val="20"/>
          <w:szCs w:val="20"/>
          <w:lang w:val="en-US"/>
        </w:rPr>
        <w:lastRenderedPageBreak/>
        <w:t>IV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uz-Cyrl-UZ"/>
        </w:rPr>
        <w:t>БЎЛИМ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  <w:lang w:val="uz-Cyrl-UZ"/>
        </w:rPr>
        <w:t>И</w:t>
      </w:r>
      <w:r>
        <w:rPr>
          <w:b/>
          <w:bCs/>
          <w:sz w:val="20"/>
          <w:szCs w:val="20"/>
          <w:lang w:val="uz-Cyrl-UZ"/>
        </w:rPr>
        <w:t>Қ</w:t>
      </w:r>
      <w:r>
        <w:rPr>
          <w:b/>
          <w:bCs/>
          <w:sz w:val="20"/>
          <w:szCs w:val="20"/>
          <w:lang w:val="uz-Cyrl-UZ"/>
        </w:rPr>
        <w:t>ТИСОДИЙ КЎРСАТКИЧЛАР</w:t>
      </w:r>
    </w:p>
    <w:p w:rsidR="00000000" w:rsidRDefault="00F0323C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РАЗДЕЛ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>. ЭКОНОМИЧЕСКИЕ ПОКАЗАТЕЛИ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7"/>
        <w:gridCol w:w="1276"/>
        <w:gridCol w:w="1843"/>
        <w:gridCol w:w="19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207" w:type="dxa"/>
            <w:vMerge w:val="restart"/>
            <w:vAlign w:val="center"/>
          </w:tcPr>
          <w:p w:rsidR="00000000" w:rsidRDefault="00F0323C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Кўрсаткичлар номи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F0323C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Сатр коди </w:t>
            </w:r>
          </w:p>
          <w:p w:rsidR="00000000" w:rsidRDefault="00F0323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строки</w:t>
            </w:r>
          </w:p>
        </w:tc>
        <w:tc>
          <w:tcPr>
            <w:tcW w:w="3827" w:type="dxa"/>
            <w:gridSpan w:val="2"/>
            <w:vAlign w:val="center"/>
          </w:tcPr>
          <w:p w:rsidR="00000000" w:rsidRDefault="00F0323C">
            <w:pPr>
              <w:pStyle w:val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Ишлаб чи</w:t>
            </w:r>
            <w:r>
              <w:rPr>
                <w:sz w:val="20"/>
                <w:szCs w:val="20"/>
              </w:rPr>
              <w:t>қ</w:t>
            </w:r>
            <w:r>
              <w:rPr>
                <w:sz w:val="20"/>
                <w:szCs w:val="20"/>
              </w:rPr>
              <w:t>арилган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207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0000" w:rsidRDefault="00F0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ҳ</w:t>
            </w:r>
            <w:r>
              <w:rPr>
                <w:b/>
                <w:bCs/>
                <w:sz w:val="20"/>
                <w:szCs w:val="20"/>
              </w:rPr>
              <w:t>исобот йили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отчетный год</w:t>
            </w:r>
          </w:p>
        </w:tc>
        <w:tc>
          <w:tcPr>
            <w:tcW w:w="1984" w:type="dxa"/>
            <w:vAlign w:val="center"/>
          </w:tcPr>
          <w:p w:rsidR="00000000" w:rsidRDefault="00F032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ўтган йили</w:t>
            </w:r>
          </w:p>
          <w:p w:rsidR="00000000" w:rsidRDefault="00F0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предыдущий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207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1843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Сотиш на</w:t>
            </w:r>
            <w:r>
              <w:rPr>
                <w:b/>
                <w:bCs/>
                <w:sz w:val="18"/>
                <w:szCs w:val="18"/>
              </w:rPr>
              <w:t>рхларида 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сулот ортиш (</w:t>
            </w:r>
            <w:r>
              <w:rPr>
                <w:b/>
                <w:bCs/>
                <w:sz w:val="18"/>
                <w:szCs w:val="18"/>
              </w:rPr>
              <w:t>ҚҚ</w:t>
            </w:r>
            <w:r>
              <w:rPr>
                <w:b/>
                <w:bCs/>
                <w:sz w:val="18"/>
                <w:szCs w:val="18"/>
              </w:rPr>
              <w:t xml:space="preserve">С ва акцизсиз), минг сўм 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Отгружено продукции в ценах реализации (без НДС и акциза), тысяч сум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spacing w:after="40"/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spacing w:after="40"/>
              <w:ind w:left="17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spacing w:after="40"/>
              <w:ind w:left="170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ind w:left="317"/>
              <w:outlineLvl w:val="0"/>
              <w:rPr>
                <w:b/>
                <w:bCs/>
                <w:color w:val="000000"/>
                <w:sz w:val="18"/>
                <w:szCs w:val="18"/>
                <w:lang w:val="uz-Cyrl-UZ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401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>-сатрдан ўз хом ашёси ва материалларидан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буюртмачи  томонидан берилган хом ашё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ни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айта ишлаш шарти билан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>бош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>а юридик ва ж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 xml:space="preserve">исмоний шахслар томонидан </w:t>
            </w:r>
            <w:r>
              <w:rPr>
                <w:b/>
                <w:bCs/>
                <w:color w:val="000000"/>
                <w:sz w:val="18"/>
                <w:szCs w:val="18"/>
              </w:rPr>
              <w:t>ишлаб чи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color w:val="000000"/>
                <w:sz w:val="18"/>
                <w:szCs w:val="18"/>
              </w:rPr>
              <w:t>ар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>ил</w:t>
            </w:r>
            <w:r>
              <w:rPr>
                <w:b/>
                <w:bCs/>
                <w:color w:val="000000"/>
                <w:sz w:val="18"/>
                <w:szCs w:val="18"/>
              </w:rPr>
              <w:t>ган</w:t>
            </w:r>
            <w:r>
              <w:rPr>
                <w:b/>
                <w:bCs/>
                <w:color w:val="000000"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сулотни ортиш</w:t>
            </w:r>
          </w:p>
          <w:p w:rsidR="00000000" w:rsidRDefault="00F0323C">
            <w:pPr>
              <w:pStyle w:val="21"/>
              <w:spacing w:before="0" w:after="0"/>
              <w:ind w:left="3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оки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401 отгружено продукции, произведенной  из собственного сырья и материалов, переработанных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давальческих условиях другими юридическими и физическими лицами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pStyle w:val="21"/>
              <w:spacing w:before="0"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Амалдаги  нархларда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сулот  (ишлар, хизматлар)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ажми,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 ва акцизсиз), минг сўм  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Объем продукции (работ, услуг) в фактических ценах (без НДС  и акциза), тысяч сум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pStyle w:val="21"/>
              <w:spacing w:before="0"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иёсий  нархларда ма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сулот (ишлар, хизматлар)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ажми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ҚҚ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ва акцизсиз), минг сўм</w:t>
            </w:r>
          </w:p>
          <w:p w:rsidR="00000000" w:rsidRDefault="00F0323C">
            <w:pPr>
              <w:pStyle w:val="21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продукции (ра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бот,услуг) в  сопоставимых ценах ( без НДС и акциза), тысяч сум 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pStyle w:val="8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Амалдаги нархларда тайёр 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сулот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олди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ҚҚ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ва акцизсиз), минг сўм</w:t>
            </w:r>
          </w:p>
          <w:p w:rsidR="00000000" w:rsidRDefault="00F0323C">
            <w:p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Остатки готовой продукции в фактических ценах  (без НДС и акциза), тысяч сум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0207" w:type="dxa"/>
          </w:tcPr>
          <w:p w:rsidR="00000000" w:rsidRDefault="00F0323C">
            <w:pPr>
              <w:ind w:left="567" w:hanging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йил бошига                       </w:t>
            </w: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>на начало года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ind w:left="567" w:hanging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йил охирига                                  </w:t>
            </w:r>
            <w:r>
              <w:rPr>
                <w:sz w:val="18"/>
                <w:szCs w:val="18"/>
              </w:rPr>
              <w:t>на конец года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pStyle w:val="9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Амалдаги нархларда саноат туридаги хизматлар, минг сўм</w:t>
            </w:r>
          </w:p>
          <w:p w:rsidR="00000000" w:rsidRDefault="00F0323C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 промышленного характера в фактических ценах, тысяч сум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 xml:space="preserve">Буюртмачи томонидан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айта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ишла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ш шарти билан берилган хом </w:t>
            </w:r>
            <w:r>
              <w:rPr>
                <w:b/>
                <w:bCs/>
                <w:sz w:val="18"/>
                <w:szCs w:val="18"/>
              </w:rPr>
              <w:t>ашёни</w:t>
            </w:r>
            <w:r>
              <w:rPr>
                <w:b/>
                <w:bCs/>
                <w:sz w:val="18"/>
                <w:szCs w:val="18"/>
                <w:lang w:val="uz-Cyrl-UZ"/>
              </w:rPr>
              <w:t>нг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иймати, минг сўм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переработанного давальческого сырья, тысяч сум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Амалдаги нархларда тугалланмаган  ишлаб чи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ариш, ярим фабрикатлар ва ўзида ишлаб чи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арилган асбоблар  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олди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ларининг ўзгариши, минг сўм 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зменение остатков незавершенного производства, полуфабрикатов и инструментов собственной выработки  в фактических  ценах, тысяч сум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ў</w:t>
            </w:r>
            <w:r>
              <w:rPr>
                <w:b/>
                <w:bCs/>
                <w:sz w:val="18"/>
                <w:szCs w:val="18"/>
              </w:rPr>
              <w:t xml:space="preserve">сиши (+)                                                        </w:t>
            </w:r>
            <w:r>
              <w:rPr>
                <w:sz w:val="18"/>
                <w:szCs w:val="18"/>
              </w:rPr>
              <w:t>прирост (+)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7" w:type="dxa"/>
          </w:tcPr>
          <w:p w:rsidR="00000000" w:rsidRDefault="00F0323C">
            <w:pPr>
              <w:ind w:left="567" w:hanging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камайиши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(-)                                                  </w:t>
            </w:r>
            <w:r>
              <w:rPr>
                <w:sz w:val="18"/>
                <w:szCs w:val="18"/>
              </w:rPr>
              <w:t>уменьшение (-)</w:t>
            </w:r>
          </w:p>
        </w:tc>
        <w:tc>
          <w:tcPr>
            <w:tcW w:w="1276" w:type="dxa"/>
            <w:vAlign w:val="center"/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843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000000" w:rsidRDefault="00F032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F0323C">
      <w:pPr>
        <w:pStyle w:val="33"/>
        <w:tabs>
          <w:tab w:val="clear" w:pos="1276"/>
          <w:tab w:val="left" w:pos="0"/>
        </w:tabs>
        <w:ind w:left="0" w:firstLine="0"/>
        <w:jc w:val="both"/>
        <w:rPr>
          <w:b w:val="0"/>
          <w:bCs w:val="0"/>
          <w:i/>
          <w:iCs/>
          <w:sz w:val="8"/>
          <w:szCs w:val="8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0" w:type="dxa"/>
          </w:tcPr>
          <w:p w:rsidR="00000000" w:rsidRDefault="00F0323C">
            <w:pPr>
              <w:pStyle w:val="33"/>
              <w:tabs>
                <w:tab w:val="clear" w:pos="1276"/>
                <w:tab w:val="left" w:pos="0"/>
              </w:tabs>
              <w:ind w:left="0" w:firstLine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z-Cyrl-UZ"/>
              </w:rPr>
              <w:t>Изо</w:t>
            </w:r>
            <w:r>
              <w:rPr>
                <w:sz w:val="16"/>
                <w:szCs w:val="16"/>
                <w:lang w:val="uz-Cyrl-UZ"/>
              </w:rPr>
              <w:t>ҳ</w:t>
            </w:r>
            <w:r>
              <w:rPr>
                <w:sz w:val="16"/>
                <w:szCs w:val="16"/>
                <w:lang w:val="en-US"/>
              </w:rPr>
              <w:t xml:space="preserve">: </w:t>
            </w:r>
            <w:r>
              <w:rPr>
                <w:sz w:val="16"/>
                <w:szCs w:val="16"/>
              </w:rPr>
              <w:t>агар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ҳ</w:t>
            </w:r>
            <w:r>
              <w:rPr>
                <w:sz w:val="16"/>
                <w:szCs w:val="16"/>
              </w:rPr>
              <w:t>исоботда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кўрсатилган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маълумотлар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олдинги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даврларда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та</w:t>
            </w:r>
            <w:r>
              <w:rPr>
                <w:sz w:val="16"/>
                <w:szCs w:val="16"/>
              </w:rPr>
              <w:t>қ</w:t>
            </w:r>
            <w:r>
              <w:rPr>
                <w:sz w:val="16"/>
                <w:szCs w:val="16"/>
              </w:rPr>
              <w:t>дим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этилгандан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тубдан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фар</w:t>
            </w:r>
            <w:r>
              <w:rPr>
                <w:sz w:val="16"/>
                <w:szCs w:val="16"/>
              </w:rPr>
              <w:t>қ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қ</w:t>
            </w:r>
            <w:r>
              <w:rPr>
                <w:sz w:val="16"/>
                <w:szCs w:val="16"/>
              </w:rPr>
              <w:t>илса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  <w:r>
              <w:rPr>
                <w:sz w:val="16"/>
                <w:szCs w:val="16"/>
              </w:rPr>
              <w:t>сабабини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кўрсатинг</w:t>
            </w:r>
            <w:r>
              <w:rPr>
                <w:sz w:val="16"/>
                <w:szCs w:val="16"/>
                <w:lang w:val="en-US"/>
              </w:rPr>
              <w:t>.</w:t>
            </w:r>
          </w:p>
          <w:p w:rsidR="00000000" w:rsidRDefault="00F0323C">
            <w:pPr>
              <w:pStyle w:val="33"/>
              <w:tabs>
                <w:tab w:val="clear" w:pos="1276"/>
                <w:tab w:val="left" w:pos="0"/>
              </w:tabs>
              <w:ind w:left="0" w:firstLine="0"/>
              <w:jc w:val="both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Примечание: если указанные в отчете данные существенно отл</w:t>
            </w:r>
            <w:r>
              <w:rPr>
                <w:b w:val="0"/>
                <w:bCs w:val="0"/>
                <w:sz w:val="16"/>
                <w:szCs w:val="16"/>
              </w:rPr>
              <w:t>ичаются от представленных в предыдущие периоды – поясните причину.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5310" w:type="dxa"/>
          </w:tcPr>
          <w:p w:rsidR="00000000" w:rsidRDefault="00F0323C">
            <w:pPr>
              <w:pStyle w:val="33"/>
              <w:tabs>
                <w:tab w:val="clear" w:pos="1276"/>
                <w:tab w:val="left" w:pos="0"/>
              </w:tabs>
              <w:ind w:left="0" w:firstLine="0"/>
              <w:jc w:val="both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:rsidR="00000000" w:rsidRDefault="00F0323C">
      <w:pPr>
        <w:ind w:firstLine="567"/>
        <w:rPr>
          <w:b/>
          <w:bCs/>
          <w:i/>
          <w:iCs/>
          <w:sz w:val="12"/>
          <w:szCs w:val="1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450"/>
        <w:gridCol w:w="2720"/>
        <w:gridCol w:w="2409"/>
        <w:gridCol w:w="25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000000" w:rsidRDefault="00F0323C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Ра</w:t>
            </w: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бар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ЭРИ сертификатининг тартиб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ами_________________</w:t>
            </w:r>
          </w:p>
          <w:p w:rsidR="00000000" w:rsidRDefault="00F0323C">
            <w:pPr>
              <w:spacing w:after="60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Номер сертификата ЭЦП</w:t>
            </w:r>
            <w:r>
              <w:rPr>
                <w:sz w:val="18"/>
                <w:szCs w:val="18"/>
                <w:lang w:val="uz-Cyrl-UZ"/>
              </w:rPr>
              <w:tab/>
            </w:r>
          </w:p>
          <w:p w:rsidR="00000000" w:rsidRDefault="00F0323C">
            <w:pPr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 xml:space="preserve">Сертификатнинг амал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илиш муддати</w:t>
            </w:r>
            <w:r>
              <w:rPr>
                <w:b/>
                <w:bCs/>
                <w:sz w:val="18"/>
                <w:szCs w:val="18"/>
                <w:lang w:val="uz-Cyrl-UZ"/>
              </w:rPr>
              <w:t>_________________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Срок действия сертификата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000000" w:rsidRDefault="00F0323C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 xml:space="preserve">исобот тузиш учун масъул бўлган мансабдор шахс </w:t>
            </w:r>
          </w:p>
          <w:p w:rsidR="00000000" w:rsidRDefault="00F03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Должностное лицо, ответственное</w:t>
            </w:r>
            <w:r>
              <w:rPr>
                <w:sz w:val="18"/>
                <w:szCs w:val="18"/>
                <w:lang w:val="uz-Cyrl-UZ"/>
              </w:rPr>
              <w:t xml:space="preserve"> </w:t>
            </w:r>
            <w:r>
              <w:rPr>
                <w:sz w:val="18"/>
                <w:szCs w:val="18"/>
              </w:rPr>
              <w:t>за составление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чета      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rPr>
                <w:sz w:val="18"/>
                <w:szCs w:val="18"/>
              </w:rPr>
            </w:pPr>
          </w:p>
          <w:p w:rsidR="00000000" w:rsidRDefault="00F0323C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(мансаби)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323C">
            <w:pPr>
              <w:jc w:val="center"/>
              <w:rPr>
                <w:sz w:val="18"/>
                <w:szCs w:val="18"/>
              </w:rPr>
            </w:pP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</w:t>
            </w:r>
          </w:p>
          <w:p w:rsidR="00000000" w:rsidRDefault="00F0323C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(ало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 телефони)</w:t>
            </w:r>
          </w:p>
          <w:p w:rsidR="00000000" w:rsidRDefault="00F03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000000" w:rsidRDefault="00F0323C">
      <w:pPr>
        <w:pStyle w:val="a3"/>
        <w:tabs>
          <w:tab w:val="left" w:pos="142"/>
        </w:tabs>
        <w:spacing w:before="6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z-Cyrl-UZ"/>
        </w:rPr>
        <w:t>Ташкилотнинг электрон почта манзили:</w:t>
      </w:r>
      <w:r>
        <w:rPr>
          <w:rFonts w:ascii="Times New Roman" w:hAnsi="Times New Roman" w:cs="Times New Roman"/>
        </w:rPr>
        <w:t xml:space="preserve">__________________________________________ </w:t>
      </w:r>
    </w:p>
    <w:p w:rsidR="00000000" w:rsidRDefault="00F0323C">
      <w:pPr>
        <w:tabs>
          <w:tab w:val="left" w:pos="142"/>
        </w:tabs>
        <w:ind w:left="-142"/>
        <w:rPr>
          <w:caps/>
          <w:sz w:val="18"/>
          <w:szCs w:val="18"/>
          <w:lang w:val="uz-Cyrl-UZ"/>
        </w:rPr>
      </w:pPr>
      <w:r>
        <w:rPr>
          <w:sz w:val="18"/>
          <w:szCs w:val="18"/>
          <w:lang w:val="uz-Cyrl-UZ"/>
        </w:rPr>
        <w:t>Адрес электронной почты организации</w:t>
      </w:r>
      <w:r>
        <w:rPr>
          <w:caps/>
          <w:sz w:val="18"/>
          <w:szCs w:val="18"/>
          <w:lang w:val="uz-Cyrl-UZ"/>
        </w:rPr>
        <w:t>:</w:t>
      </w:r>
    </w:p>
    <w:p w:rsidR="00000000" w:rsidRDefault="00F0323C">
      <w:pPr>
        <w:ind w:left="-142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t>Ҳ</w:t>
      </w:r>
      <w:r>
        <w:rPr>
          <w:b/>
          <w:bCs/>
          <w:noProof/>
          <w:sz w:val="16"/>
          <w:szCs w:val="16"/>
        </w:rPr>
        <w:t>исобот Ўзбекистон Республикаси Давлат соли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ўмитаси Янги технологиялар илмий</w:t>
      </w:r>
      <w:r>
        <w:rPr>
          <w:b/>
          <w:bCs/>
          <w:noProof/>
          <w:sz w:val="16"/>
          <w:szCs w:val="16"/>
        </w:rPr>
        <w:t xml:space="preserve">-ахборот маркази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ошидаги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калитларини рўйхатга олиш маркази томонидан берилган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билан имзоланади.</w:t>
      </w:r>
    </w:p>
    <w:p w:rsidR="00F0323C" w:rsidRDefault="00F0323C">
      <w:pPr>
        <w:ind w:left="-142"/>
        <w:rPr>
          <w:sz w:val="20"/>
          <w:szCs w:val="20"/>
        </w:rPr>
      </w:pPr>
      <w:r>
        <w:rPr>
          <w:noProof/>
          <w:sz w:val="16"/>
          <w:szCs w:val="16"/>
        </w:rPr>
        <w:t>Отчет подписывается электронной цифровой подписью, выданной Центром регистрации ключей электронных цифровых подписе</w:t>
      </w:r>
      <w:r>
        <w:rPr>
          <w:noProof/>
          <w:sz w:val="16"/>
          <w:szCs w:val="16"/>
        </w:rPr>
        <w:t>й Научно-информационного центра новых технологий Государственного налогового комитета Республики Узбекистан.</w:t>
      </w:r>
    </w:p>
    <w:sectPr w:rsidR="00F0323C">
      <w:pgSz w:w="16840" w:h="11907" w:orient="landscape" w:code="9"/>
      <w:pgMar w:top="284" w:right="567" w:bottom="426" w:left="1134" w:header="0" w:footer="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23C" w:rsidRDefault="00F0323C">
      <w:r>
        <w:separator/>
      </w:r>
    </w:p>
  </w:endnote>
  <w:endnote w:type="continuationSeparator" w:id="1">
    <w:p w:rsidR="00F0323C" w:rsidRDefault="00F0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do_uz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Uzbe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23C" w:rsidRDefault="00F0323C">
      <w:r>
        <w:separator/>
      </w:r>
    </w:p>
  </w:footnote>
  <w:footnote w:type="continuationSeparator" w:id="1">
    <w:p w:rsidR="00F0323C" w:rsidRDefault="00F03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FA6"/>
    <w:multiLevelType w:val="singleLevel"/>
    <w:tmpl w:val="9056D3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79CA7B78"/>
    <w:multiLevelType w:val="singleLevel"/>
    <w:tmpl w:val="07E67588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42706B"/>
    <w:rsid w:val="0042706B"/>
    <w:rsid w:val="00891369"/>
    <w:rsid w:val="00F0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Bodo_uzb" w:hAnsi="Bodo_uzb" w:cs="Bodo_uzb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BalticaUzbek" w:hAnsi="BalticaUzbek" w:cs="BalticaUzbek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40"/>
      <w:ind w:left="142" w:hanging="142"/>
      <w:outlineLvl w:val="5"/>
    </w:pPr>
    <w:rPr>
      <w:rFonts w:ascii="BalticaUzbek" w:hAnsi="BalticaUzbek" w:cs="BalticaUzbek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after="40"/>
      <w:ind w:left="142" w:hanging="142"/>
      <w:outlineLvl w:val="7"/>
    </w:pPr>
    <w:rPr>
      <w:rFonts w:ascii="BalticaUzbek" w:hAnsi="BalticaUzbek" w:cs="BalticaUzbek"/>
      <w:b/>
      <w:bCs/>
      <w:sz w:val="16"/>
      <w:szCs w:val="16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after="40"/>
      <w:outlineLvl w:val="8"/>
    </w:pPr>
    <w:rPr>
      <w:rFonts w:ascii="BalticaUzbek" w:hAnsi="BalticaUzbek" w:cs="BalticaUzbek"/>
      <w:b/>
      <w:bCs/>
      <w:sz w:val="16"/>
      <w:szCs w:val="1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Pr>
      <w:rFonts w:ascii="Cambria" w:hAnsi="Cambria" w:cs="Cambria"/>
    </w:rPr>
  </w:style>
  <w:style w:type="paragraph" w:styleId="a3">
    <w:name w:val="Body Text"/>
    <w:basedOn w:val="a"/>
    <w:link w:val="a4"/>
    <w:uiPriority w:val="99"/>
    <w:rPr>
      <w:rFonts w:ascii="BalticaUzbek" w:hAnsi="BalticaUzbek" w:cs="BalticaUzbek"/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Pr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120" w:after="40"/>
      <w:ind w:left="142" w:hanging="142"/>
    </w:pPr>
    <w:rPr>
      <w:rFonts w:ascii="BalticaUzbek" w:hAnsi="BalticaUzbek" w:cs="BalticaUzbek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Pr>
      <w:sz w:val="20"/>
      <w:szCs w:val="20"/>
    </w:rPr>
  </w:style>
  <w:style w:type="paragraph" w:styleId="31">
    <w:name w:val="Body Text 3"/>
    <w:basedOn w:val="a"/>
    <w:link w:val="32"/>
    <w:uiPriority w:val="99"/>
    <w:pPr>
      <w:jc w:val="right"/>
    </w:pPr>
    <w:rPr>
      <w:rFonts w:ascii="Bodo_uzb" w:hAnsi="Bodo_uzb" w:cs="Bodo_uzb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character" w:customStyle="1" w:styleId="a5">
    <w:name w:val="Основной текст с отступом Знак"/>
    <w:basedOn w:val="a0"/>
    <w:uiPriority w:val="99"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after="80"/>
      <w:ind w:left="142" w:hanging="142"/>
    </w:pPr>
    <w:rPr>
      <w:rFonts w:ascii="BalticaUzbek" w:hAnsi="BalticaUzbek" w:cs="BalticaUzbek"/>
      <w:b/>
      <w:b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BalticaUzbek" w:hAnsi="BalticaUzbek" w:cs="BalticaUzbek"/>
      <w:b/>
      <w:bCs/>
      <w:sz w:val="24"/>
      <w:szCs w:val="24"/>
    </w:rPr>
  </w:style>
  <w:style w:type="paragraph" w:customStyle="1" w:styleId="11">
    <w:name w:val="Обычный1"/>
    <w:uiPriority w:val="99"/>
    <w:pPr>
      <w:autoSpaceDE w:val="0"/>
      <w:autoSpaceDN w:val="0"/>
      <w:spacing w:after="0" w:line="240" w:lineRule="auto"/>
    </w:pPr>
    <w:rPr>
      <w:rFonts w:ascii="BalticaUzbek" w:hAnsi="BalticaUzbek" w:cs="BalticaUzbek"/>
      <w:sz w:val="20"/>
      <w:szCs w:val="20"/>
    </w:rPr>
  </w:style>
  <w:style w:type="paragraph" w:styleId="33">
    <w:name w:val="Body Text Indent 3"/>
    <w:basedOn w:val="a"/>
    <w:link w:val="34"/>
    <w:uiPriority w:val="99"/>
    <w:pPr>
      <w:tabs>
        <w:tab w:val="left" w:pos="1276"/>
      </w:tabs>
      <w:ind w:left="1276" w:hanging="1276"/>
    </w:pPr>
    <w:rPr>
      <w:b/>
      <w:bCs/>
      <w:sz w:val="18"/>
      <w:szCs w:val="18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sz w:val="16"/>
      <w:szCs w:val="16"/>
    </w:rPr>
  </w:style>
  <w:style w:type="paragraph" w:styleId="a6">
    <w:name w:val="caption"/>
    <w:basedOn w:val="a"/>
    <w:next w:val="a"/>
    <w:uiPriority w:val="99"/>
    <w:qFormat/>
    <w:pPr>
      <w:shd w:val="clear" w:color="auto" w:fill="FFFFFF"/>
      <w:spacing w:after="120"/>
      <w:ind w:firstLine="567"/>
      <w:jc w:val="center"/>
    </w:pPr>
    <w:rPr>
      <w:rFonts w:ascii="BalticaUzbek" w:hAnsi="BalticaUzbek" w:cs="BalticaUzbek"/>
      <w:b/>
      <w:bCs/>
      <w:color w:val="000000"/>
    </w:rPr>
  </w:style>
  <w:style w:type="paragraph" w:styleId="a7">
    <w:name w:val="Normal (Web)"/>
    <w:basedOn w:val="a"/>
    <w:uiPriority w:val="99"/>
    <w:pPr>
      <w:spacing w:before="100" w:after="100"/>
    </w:pPr>
    <w:rPr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sz w:val="26"/>
      <w:szCs w:val="26"/>
    </w:rPr>
  </w:style>
  <w:style w:type="paragraph" w:customStyle="1" w:styleId="f7">
    <w:name w:val="быf7ный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Balloon Text"/>
    <w:basedOn w:val="a"/>
    <w:link w:val="ae"/>
    <w:uiPriority w:val="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f0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1907</Words>
  <Characters>10874</Characters>
  <Application>Microsoft Office Word</Application>
  <DocSecurity>0</DocSecurity>
  <Lines>90</Lines>
  <Paragraphs>25</Paragraphs>
  <ScaleCrop>false</ScaleCrop>
  <Company>Госдепартамент статистики</Company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1-S</dc:title>
  <dc:subject/>
  <dc:creator>510-4</dc:creator>
  <cp:keywords/>
  <dc:description/>
  <cp:lastModifiedBy>User</cp:lastModifiedBy>
  <cp:revision>2</cp:revision>
  <cp:lastPrinted>2016-10-17T12:15:00Z</cp:lastPrinted>
  <dcterms:created xsi:type="dcterms:W3CDTF">2017-08-18T07:31:00Z</dcterms:created>
  <dcterms:modified xsi:type="dcterms:W3CDTF">2017-08-18T07:31:00Z</dcterms:modified>
</cp:coreProperties>
</file>